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9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44"/>
        <w:gridCol w:w="270"/>
        <w:gridCol w:w="580"/>
        <w:gridCol w:w="240"/>
        <w:gridCol w:w="384"/>
        <w:gridCol w:w="222"/>
        <w:gridCol w:w="1494"/>
        <w:gridCol w:w="261"/>
        <w:gridCol w:w="559"/>
        <w:gridCol w:w="261"/>
        <w:gridCol w:w="1159"/>
        <w:gridCol w:w="416"/>
        <w:gridCol w:w="295"/>
        <w:gridCol w:w="2398"/>
        <w:gridCol w:w="4000"/>
        <w:gridCol w:w="122"/>
        <w:gridCol w:w="491"/>
        <w:gridCol w:w="11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RANGE!A1:J13"/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</w:t>
            </w:r>
            <w:bookmarkEnd w:id="0"/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4" w:type="dxa"/>
          <w:trHeight w:val="600" w:hRule="atLeast"/>
        </w:trPr>
        <w:tc>
          <w:tcPr>
            <w:tcW w:w="15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小标宋_GBK" w:hAnsi="Times New Roman" w:eastAsia="方正小标宋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方正小标宋_GBK" w:hAnsi="Times New Roman" w:eastAsia="方正小标宋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国家移民管理局机关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方正小标宋_GBK" w:hAnsi="Times New Roman" w:eastAsia="方正小标宋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年度拟录用公务员名单</w:t>
            </w:r>
            <w:bookmarkEnd w:id="1"/>
          </w:p>
          <w:p>
            <w:pPr>
              <w:widowControl/>
              <w:spacing w:line="480" w:lineRule="exact"/>
              <w:jc w:val="center"/>
              <w:rPr>
                <w:rFonts w:ascii="方正小标宋_GBK" w:hAnsi="Times New Roman" w:eastAsia="方正小标宋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拟录用职位代码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103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200130001001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朵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164111197000304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外交学院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外国语言学及应用语言学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113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200130004002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刘佳傲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164111190200304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北京外国语大学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英语口译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113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200130007001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林江宗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164151000100118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中国近现代史基本问题研究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成都高新区纪工委（机关作风投诉中心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113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200130007002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郭壮伟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164131010803725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中国人民公安大学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诉讼法学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国浩律师（苏州）事务所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1133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200130009001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琛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164111019501507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语言学及应用语言学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中国人民大学党委宣传部办公室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60" w:lineRule="exact"/>
        <w:ind w:right="840" w:rightChars="40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8" w:right="567" w:bottom="147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2021-04-10T01:01:59Z</dcterms:created>
  <dc:creator>Administrator</dc:creator>
  <cp:lastModifiedBy>做不完的梦</cp:lastModifiedBy>
  <dcterms:modified xsi:type="dcterms:W3CDTF">2021-04-10T01:02:08Z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C323AA6F05C8488A815AD5E45F65A3CF</vt:lpwstr>
  </property>
</Properties>
</file>