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lineRule="exact" w:line="620"/>
        <w:jc w:val="center"/>
        <w:rPr>
          <w:rFonts w:ascii="Times New Roman" w:cs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cs="Times New Roman" w:eastAsia="方正小标宋简体" w:hAnsi="Times New Roman"/>
          <w:kern w:val="0"/>
          <w:sz w:val="44"/>
          <w:szCs w:val="44"/>
        </w:rPr>
        <w:t>安徽出入境边防检查总站</w:t>
      </w:r>
    </w:p>
    <w:p>
      <w:pPr>
        <w:pStyle w:val="style0"/>
        <w:adjustRightInd w:val="false"/>
        <w:snapToGrid w:val="false"/>
        <w:spacing w:lineRule="exact" w:line="620"/>
        <w:jc w:val="center"/>
        <w:rPr>
          <w:rFonts w:ascii="Times New Roman" w:cs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cs="Times New Roman" w:eastAsia="方正小标宋简体" w:hAnsi="Times New Roman"/>
          <w:kern w:val="0"/>
          <w:sz w:val="44"/>
          <w:szCs w:val="44"/>
        </w:rPr>
        <w:t>2024年度拟录用公务员公示公告</w:t>
      </w:r>
    </w:p>
    <w:p>
      <w:pPr>
        <w:pStyle w:val="style0"/>
        <w:adjustRightInd w:val="false"/>
        <w:snapToGrid w:val="false"/>
        <w:spacing w:lineRule="exact" w:line="620"/>
        <w:ind w:firstLine="640" w:firstLineChars="200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根据2024年度中央机关及其直属机构考试录用公务员工作有关要求，经过笔试、体能测评、面试、体检和考察等程序，确定陈文婷等6人（名单见附件）为安徽出入境边防检查总站拟录用公务员，现予以公示。公示期间如有问题，请向我总站政治处反映。</w:t>
      </w:r>
    </w:p>
    <w:p>
      <w:pPr>
        <w:pStyle w:val="style0"/>
        <w:adjustRightInd w:val="false"/>
        <w:snapToGrid w:val="false"/>
        <w:spacing w:lineRule="exact" w:line="620"/>
        <w:ind w:firstLine="640" w:firstLineChars="200"/>
        <w:jc w:val="left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公示时间：2024年4月1</w:t>
      </w:r>
      <w:r>
        <w:rPr>
          <w:rFonts w:ascii="Times New Roman" w:cs="Times New Roman" w:eastAsia="仿宋_GB2312" w:hAnsi="Times New Roman" w:hint="eastAsia"/>
          <w:kern w:val="0"/>
          <w:sz w:val="32"/>
          <w:szCs w:val="32"/>
          <w:lang w:val="en-US" w:eastAsia="zh-CN"/>
        </w:rPr>
        <w:t>8</w:t>
      </w:r>
      <w:r>
        <w:rPr>
          <w:rFonts w:ascii="Times New Roman" w:cs="Times New Roman" w:eastAsia="仿宋_GB2312" w:hAnsi="Times New Roman"/>
          <w:kern w:val="0"/>
          <w:sz w:val="32"/>
          <w:szCs w:val="32"/>
        </w:rPr>
        <w:t>日至4月2</w:t>
      </w:r>
      <w:r>
        <w:rPr>
          <w:rFonts w:ascii="Times New Roman" w:cs="Times New Roman" w:eastAsia="仿宋_GB2312" w:hAnsi="Times New Roman" w:hint="eastAsia"/>
          <w:kern w:val="0"/>
          <w:sz w:val="32"/>
          <w:szCs w:val="32"/>
          <w:lang w:val="en-US" w:eastAsia="zh-CN"/>
        </w:rPr>
        <w:t>4</w:t>
      </w:r>
      <w:r>
        <w:rPr>
          <w:rFonts w:ascii="Times New Roman" w:cs="Times New Roman" w:eastAsia="仿宋_GB2312" w:hAnsi="Times New Roman"/>
          <w:kern w:val="0"/>
          <w:sz w:val="32"/>
          <w:szCs w:val="32"/>
        </w:rPr>
        <w:t>日（5个工作日）</w:t>
      </w:r>
    </w:p>
    <w:p>
      <w:pPr>
        <w:pStyle w:val="style0"/>
        <w:widowControl/>
        <w:spacing w:lineRule="exact" w:line="620"/>
        <w:ind w:firstLine="640" w:firstLineChars="200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监督电话：0551-65321888转分机号5711或5716</w:t>
      </w:r>
    </w:p>
    <w:p>
      <w:pPr>
        <w:pStyle w:val="style0"/>
        <w:widowControl/>
        <w:spacing w:lineRule="exact" w:line="620"/>
        <w:ind w:firstLine="640" w:firstLineChars="200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联系地址：安徽省合肥市蜀山区环湖东路568号安徽出入境边防检查总站政治处</w:t>
      </w:r>
    </w:p>
    <w:p>
      <w:pPr>
        <w:pStyle w:val="style0"/>
        <w:widowControl/>
        <w:spacing w:lineRule="exact" w:line="620"/>
        <w:ind w:left="2238" w:leftChars="304" w:hanging="1600" w:hangingChars="500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邮政编码：230031</w:t>
      </w:r>
    </w:p>
    <w:p>
      <w:pPr>
        <w:pStyle w:val="style0"/>
        <w:adjustRightInd w:val="false"/>
        <w:snapToGrid w:val="false"/>
        <w:spacing w:lineRule="exact" w:line="620"/>
        <w:ind w:right="160"/>
        <w:jc w:val="right"/>
        <w:rPr>
          <w:rFonts w:ascii="Times New Roman" w:cs="Times New Roman" w:eastAsia="仿宋_GB2312" w:hAnsi="Times New Roman"/>
          <w:kern w:val="0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620"/>
        <w:ind w:right="160"/>
        <w:jc w:val="right"/>
        <w:rPr>
          <w:rFonts w:ascii="Times New Roman" w:cs="Times New Roman" w:eastAsia="仿宋_GB2312" w:hAnsi="Times New Roman"/>
          <w:kern w:val="0"/>
          <w:sz w:val="32"/>
          <w:szCs w:val="32"/>
        </w:rPr>
      </w:pPr>
    </w:p>
    <w:p>
      <w:pPr>
        <w:pStyle w:val="style0"/>
        <w:adjustRightInd w:val="false"/>
        <w:snapToGrid w:val="false"/>
        <w:spacing w:lineRule="exact" w:line="620"/>
        <w:ind w:right="160"/>
        <w:jc w:val="right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安徽出入境边防检查总站</w:t>
      </w:r>
    </w:p>
    <w:p>
      <w:pPr>
        <w:pStyle w:val="style0"/>
        <w:adjustRightInd w:val="false"/>
        <w:snapToGrid w:val="false"/>
        <w:spacing w:lineRule="exact" w:line="620"/>
        <w:ind w:firstLine="5280" w:firstLineChars="1650"/>
        <w:rPr>
          <w:rFonts w:ascii="Times New Roman" w:cs="Times New Roman" w:eastAsia="仿宋_GB2312" w:hAnsi="Times New Roman"/>
          <w:kern w:val="0"/>
          <w:sz w:val="32"/>
          <w:szCs w:val="32"/>
        </w:rPr>
      </w:pPr>
      <w:r>
        <w:rPr>
          <w:rFonts w:ascii="Times New Roman" w:cs="Times New Roman" w:eastAsia="仿宋_GB2312" w:hAnsi="Times New Roman"/>
          <w:kern w:val="0"/>
          <w:sz w:val="32"/>
          <w:szCs w:val="32"/>
        </w:rPr>
        <w:t>2024年4月1</w:t>
      </w:r>
      <w:r>
        <w:rPr>
          <w:rFonts w:ascii="Times New Roman" w:cs="Times New Roman" w:eastAsia="仿宋_GB2312" w:hAnsi="Times New Roman" w:hint="eastAsia"/>
          <w:kern w:val="0"/>
          <w:sz w:val="32"/>
          <w:szCs w:val="32"/>
          <w:lang w:val="en-US" w:eastAsia="zh-CN"/>
        </w:rPr>
        <w:t>8</w:t>
      </w:r>
      <w:r>
        <w:rPr>
          <w:rFonts w:ascii="Times New Roman" w:cs="Times New Roman" w:eastAsia="仿宋_GB2312" w:hAnsi="Times New Roman"/>
          <w:kern w:val="0"/>
          <w:sz w:val="32"/>
          <w:szCs w:val="32"/>
        </w:rPr>
        <w:t>日</w:t>
      </w:r>
    </w:p>
    <w:p>
      <w:pPr>
        <w:pStyle w:val="style0"/>
        <w:adjustRightInd w:val="false"/>
        <w:snapToGrid w:val="false"/>
        <w:spacing w:lineRule="exact" w:line="620"/>
        <w:jc w:val="left"/>
        <w:rPr>
          <w:rFonts w:ascii="Times New Roman" w:cs="Times New Roman" w:eastAsia="仿宋_GB2312" w:hAnsi="Times New Roman"/>
          <w:kern w:val="0"/>
          <w:sz w:val="32"/>
          <w:szCs w:val="20"/>
        </w:rPr>
      </w:pPr>
    </w:p>
    <w:p>
      <w:pPr>
        <w:pStyle w:val="style0"/>
        <w:adjustRightInd w:val="false"/>
        <w:snapToGrid w:val="false"/>
        <w:spacing w:lineRule="exact" w:line="620"/>
        <w:jc w:val="left"/>
        <w:rPr>
          <w:rFonts w:ascii="Times New Roman" w:cs="Times New Roman" w:eastAsia="仿宋_GB2312" w:hAnsi="Times New Roman"/>
          <w:kern w:val="0"/>
          <w:sz w:val="32"/>
          <w:szCs w:val="20"/>
        </w:rPr>
      </w:pPr>
    </w:p>
    <w:p>
      <w:pPr>
        <w:pStyle w:val="style0"/>
        <w:adjustRightInd w:val="false"/>
        <w:snapToGrid w:val="false"/>
        <w:spacing w:lineRule="exact" w:line="620"/>
        <w:jc w:val="left"/>
        <w:rPr>
          <w:rFonts w:ascii="Times New Roman" w:cs="Times New Roman" w:eastAsia="仿宋_GB2312" w:hAnsi="Times New Roman"/>
          <w:kern w:val="0"/>
          <w:sz w:val="32"/>
          <w:szCs w:val="20"/>
        </w:rPr>
        <w:sectPr>
          <w:pgSz w:w="11906" w:h="16838" w:orient="portrait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style0"/>
        <w:adjustRightInd w:val="false"/>
        <w:snapToGrid w:val="false"/>
        <w:spacing w:lineRule="exact" w:line="620"/>
        <w:jc w:val="left"/>
        <w:rPr>
          <w:rFonts w:ascii="Times New Roman" w:cs="Times New Roman" w:eastAsia="黑体" w:hAnsi="Times New Roman"/>
          <w:kern w:val="0"/>
          <w:sz w:val="32"/>
          <w:szCs w:val="20"/>
        </w:rPr>
      </w:pPr>
      <w:r>
        <w:rPr>
          <w:rFonts w:ascii="Times New Roman" w:cs="Times New Roman" w:eastAsia="黑体" w:hAnsi="Times New Roman"/>
          <w:kern w:val="0"/>
          <w:sz w:val="32"/>
          <w:szCs w:val="20"/>
        </w:rPr>
        <w:t>附件</w:t>
      </w:r>
    </w:p>
    <w:p>
      <w:pPr>
        <w:pStyle w:val="style0"/>
        <w:adjustRightInd w:val="false"/>
        <w:snapToGrid w:val="false"/>
        <w:spacing w:lineRule="exact" w:line="620"/>
        <w:jc w:val="center"/>
        <w:rPr>
          <w:rFonts w:ascii="Times New Roman" w:cs="Times New Roman" w:eastAsia="方正小标宋简体" w:hAnsi="Times New Roman"/>
          <w:bCs/>
          <w:kern w:val="0"/>
          <w:sz w:val="44"/>
          <w:szCs w:val="44"/>
        </w:rPr>
      </w:pPr>
      <w:r>
        <w:rPr>
          <w:rFonts w:ascii="Times New Roman" w:cs="Times New Roman" w:eastAsia="方正小标宋简体" w:hAnsi="Times New Roman"/>
          <w:bCs/>
          <w:kern w:val="0"/>
          <w:sz w:val="44"/>
          <w:szCs w:val="44"/>
        </w:rPr>
        <w:t>安徽出入境边防检查总站2024年度拟录用公务员名单</w:t>
      </w:r>
    </w:p>
    <w:p>
      <w:pPr>
        <w:pStyle w:val="style0"/>
        <w:adjustRightInd w:val="false"/>
        <w:snapToGrid w:val="false"/>
        <w:spacing w:lineRule="exact" w:line="620"/>
        <w:jc w:val="both"/>
        <w:rPr>
          <w:rFonts w:ascii="Times New Roman" w:cs="Times New Roman" w:eastAsia="方正小标宋简体" w:hAnsi="Times New Roman"/>
          <w:bCs/>
          <w:kern w:val="0"/>
          <w:sz w:val="36"/>
          <w:szCs w:val="20"/>
        </w:rPr>
      </w:pPr>
    </w:p>
    <w:tbl>
      <w:tblPr>
        <w:tblStyle w:val="style105"/>
        <w:tblW w:w="12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122"/>
        <w:gridCol w:w="746"/>
        <w:gridCol w:w="823"/>
        <w:gridCol w:w="2016"/>
        <w:gridCol w:w="1433"/>
        <w:gridCol w:w="2200"/>
        <w:gridCol w:w="1147"/>
        <w:gridCol w:w="1470"/>
      </w:tblGrid>
      <w:tr>
        <w:trPr>
          <w:trHeight w:val="624" w:hRule="atLeast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职位</w:t>
            </w:r>
            <w:r>
              <w:rPr>
                <w:rFonts w:ascii="Times New Roman" w:cs="Times New Roman" w:eastAsia="黑体" w:hAnsi="Times New Roman" w:hint="eastAsia"/>
                <w:b w:val="false"/>
                <w:bCs/>
                <w:color w:val="000000"/>
                <w:sz w:val="24"/>
                <w:szCs w:val="24"/>
                <w:lang w:val="en-US" w:eastAsia="zh-CN"/>
              </w:rPr>
              <w:t>名称及</w:t>
            </w: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cs="Times New Roman" w:eastAsia="黑体" w:hAnsi="Times New Roman"/>
                <w:b w:val="false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/>
        <w:trPr>
          <w:trHeight w:val="1084" w:hRule="atLeast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合肥边检站一级警长及以下（一）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陈文婷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164334013105309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合肥边检站一级警长及以下（二）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李小康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164337013601414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烟台理工学院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黄山边检站一级警长及以下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王越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164334013103804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黄山学院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芜湖边检站一级警长及以下（一）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万贵春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164334011201008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河海大学文天学院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芜湖边检站一级警长及以下（二）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许安琪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164334011202810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中国传媒大学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 w:hint="eastAsia"/>
                <w:color w:val="000000"/>
                <w:kern w:val="0"/>
                <w:sz w:val="24"/>
                <w:szCs w:val="24"/>
              </w:rPr>
              <w:t>马鞍山边检站一级警长及以下（二）</w:t>
            </w: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300130001008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刘永青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164336010600829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widowControl/>
              <w:jc w:val="center"/>
              <w:textAlignment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kern w:val="0"/>
                <w:sz w:val="24"/>
                <w:szCs w:val="24"/>
              </w:rPr>
              <w:t>南昌大学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/</w:t>
            </w:r>
          </w:p>
          <w:bookmarkStart w:id="0" w:name="_GoBack"/>
          <w:bookmarkEnd w:id="0"/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adjustRightInd w:val="false"/>
        <w:snapToGrid w:val="false"/>
        <w:spacing w:lineRule="exact" w:line="620"/>
        <w:rPr>
          <w:rFonts w:ascii="Times New Roman" w:cs="Times New Roman" w:hAnsi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方正小标宋简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doNotDisplayPageBoundaries/>
  <w:embedTrueTypeFonts/>
  <w:saveSubset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after="160" w:lineRule="auto" w:line="278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9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character" w:styleId="style86">
    <w:name w:val="FollowedHyperlink"/>
    <w:basedOn w:val="style65"/>
    <w:next w:val="style86"/>
    <w:qFormat/>
    <w:uiPriority w:val="99"/>
    <w:rPr>
      <w:color w:val="000000"/>
      <w:sz w:val="21"/>
      <w:szCs w:val="21"/>
      <w:u w:val="none"/>
    </w:rPr>
  </w:style>
  <w:style w:type="character" w:styleId="style85">
    <w:name w:val="Hyperlink"/>
    <w:basedOn w:val="style65"/>
    <w:next w:val="style85"/>
    <w:qFormat/>
    <w:uiPriority w:val="99"/>
    <w:rPr>
      <w:color w:val="000000"/>
      <w:sz w:val="21"/>
      <w:szCs w:val="21"/>
      <w:u w:val="none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kern w:val="2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kern w:val="2"/>
      <w:sz w:val="18"/>
      <w:szCs w:val="18"/>
    </w:rPr>
  </w:style>
  <w:style w:type="character" w:customStyle="1" w:styleId="style4099">
    <w:name w:val="批注框文本 字符"/>
    <w:basedOn w:val="style65"/>
    <w:next w:val="style4099"/>
    <w:link w:val="style153"/>
    <w:qFormat/>
    <w:uiPriority w:val="99"/>
    <w:rPr>
      <w:kern w:val="2"/>
      <w:sz w:val="18"/>
      <w:szCs w:val="18"/>
    </w:rPr>
  </w:style>
  <w:style w:type="character" w:customStyle="1" w:styleId="style4100">
    <w:name w:val="hover12"/>
    <w:basedOn w:val="style65"/>
    <w:next w:val="style4100"/>
    <w:qFormat/>
    <w:uiPriority w:val="0"/>
    <w:rPr>
      <w:color w:val="5fb878"/>
    </w:rPr>
  </w:style>
  <w:style w:type="character" w:customStyle="1" w:styleId="style4101">
    <w:name w:val="hover13"/>
    <w:basedOn w:val="style65"/>
    <w:next w:val="style4101"/>
    <w:qFormat/>
    <w:uiPriority w:val="0"/>
    <w:rPr>
      <w:color w:val="5fb878"/>
    </w:rPr>
  </w:style>
  <w:style w:type="character" w:customStyle="1" w:styleId="style4102">
    <w:name w:val="hover14"/>
    <w:basedOn w:val="style65"/>
    <w:next w:val="style4102"/>
    <w:qFormat/>
    <w:uiPriority w:val="0"/>
    <w:rPr>
      <w:color w:val="ffffff"/>
    </w:rPr>
  </w:style>
  <w:style w:type="character" w:customStyle="1" w:styleId="style4103">
    <w:name w:val="layui-laypage-curr"/>
    <w:basedOn w:val="style65"/>
    <w:next w:val="style4103"/>
    <w:qFormat/>
    <w:uiPriority w:val="0"/>
  </w:style>
  <w:style w:type="character" w:customStyle="1" w:styleId="style4104">
    <w:name w:val="layui-laydate-preview"/>
    <w:basedOn w:val="style65"/>
    <w:next w:val="style4104"/>
    <w:qFormat/>
    <w:uiPriority w:val="0"/>
  </w:style>
  <w:style w:type="character" w:customStyle="1" w:styleId="style4105">
    <w:name w:val="layui-this4"/>
    <w:basedOn w:val="style65"/>
    <w:next w:val="style4105"/>
    <w:qFormat/>
    <w:uiPriority w:val="0"/>
    <w:rPr>
      <w:bdr w:val="single" w:sz="6" w:space="0" w:color="eeeeee"/>
      <w:shd w:val="clear" w:color="auto" w:fill="ffffff"/>
    </w:rPr>
  </w:style>
  <w:style w:type="character" w:customStyle="1" w:styleId="style4106">
    <w:name w:val="first-child1"/>
    <w:basedOn w:val="style65"/>
    <w:next w:val="style4106"/>
    <w:qFormat/>
    <w:uiPriority w:val="0"/>
  </w:style>
  <w:style w:type="character" w:customStyle="1" w:styleId="style4107">
    <w:name w:val="layui-this"/>
    <w:basedOn w:val="style65"/>
    <w:next w:val="style4107"/>
    <w:qFormat/>
    <w:uiPriority w:val="0"/>
    <w:rPr>
      <w:bdr w:val="single" w:sz="6" w:space="0" w:color="eeeeee"/>
      <w:shd w:val="clear" w:color="auto" w:fill="ffff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475</Words>
  <Pages>1</Pages>
  <Characters>668</Characters>
  <Application>WPS Office</Application>
  <DocSecurity>0</DocSecurity>
  <Paragraphs>88</Paragraphs>
  <ScaleCrop>false</ScaleCrop>
  <Company>微软中国</Company>
  <LinksUpToDate>false</LinksUpToDate>
  <CharactersWithSpaces>668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2024-04-17T04:19:34Z</dcterms:created>
  <dc:creator>Administrator</dc:creator>
  <lastModifiedBy>LGE-AN00</lastModifiedBy>
  <lastPrinted>2024-04-07T10:47:00Z</lastPrinted>
  <dcterms:modified xsi:type="dcterms:W3CDTF">2024-04-17T04:19:34Z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d6f1b8267744474981f0bbe49149724d_23</vt:lpwstr>
  </property>
</Properties>
</file>