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2DC" w:rsidRDefault="00B972DC" w:rsidP="00B972DC">
      <w:pPr>
        <w:spacing w:line="560" w:lineRule="exact"/>
        <w:rPr>
          <w:rFonts w:ascii="Times New Roman" w:eastAsia="仿宋_GB2312" w:hAnsi="Times New Roman"/>
          <w:sz w:val="32"/>
          <w:szCs w:val="32"/>
        </w:rPr>
      </w:pPr>
    </w:p>
    <w:p w:rsidR="00644226" w:rsidRPr="00644226" w:rsidRDefault="00B972DC" w:rsidP="00644226">
      <w:pPr>
        <w:spacing w:line="550" w:lineRule="exact"/>
        <w:contextualSpacing/>
        <w:jc w:val="center"/>
        <w:rPr>
          <w:rFonts w:ascii="方正小标宋简体" w:eastAsia="方正小标宋简体" w:hAnsi="Times New Roman"/>
          <w:sz w:val="44"/>
          <w:szCs w:val="44"/>
        </w:rPr>
      </w:pPr>
      <w:r>
        <w:rPr>
          <w:rFonts w:ascii="方正小标宋简体" w:eastAsia="方正小标宋简体" w:hAnsi="Times New Roman" w:hint="eastAsia"/>
          <w:sz w:val="44"/>
          <w:szCs w:val="44"/>
        </w:rPr>
        <w:t>北京</w:t>
      </w:r>
      <w:r w:rsidR="00644226">
        <w:rPr>
          <w:rFonts w:ascii="方正小标宋简体" w:eastAsia="方正小标宋简体" w:hAnsi="Times New Roman" w:hint="eastAsia"/>
          <w:sz w:val="44"/>
          <w:szCs w:val="44"/>
        </w:rPr>
        <w:t>六类人才申办</w:t>
      </w:r>
      <w:r w:rsidR="000E3CD8">
        <w:rPr>
          <w:rFonts w:ascii="方正小标宋简体" w:eastAsia="方正小标宋简体" w:hAnsi="Times New Roman" w:hint="eastAsia"/>
          <w:sz w:val="44"/>
          <w:szCs w:val="44"/>
        </w:rPr>
        <w:t>赴</w:t>
      </w:r>
      <w:r w:rsidRPr="00753D2F">
        <w:rPr>
          <w:rFonts w:ascii="方正小标宋简体" w:eastAsia="方正小标宋简体" w:hAnsi="Times New Roman" w:hint="eastAsia"/>
          <w:sz w:val="44"/>
          <w:szCs w:val="44"/>
        </w:rPr>
        <w:t>港澳人才签注</w:t>
      </w:r>
      <w:r w:rsidR="00644226">
        <w:rPr>
          <w:rFonts w:ascii="方正小标宋简体" w:eastAsia="方正小标宋简体" w:hAnsi="Times New Roman" w:hint="eastAsia"/>
          <w:sz w:val="44"/>
          <w:szCs w:val="44"/>
        </w:rPr>
        <w:t>指引</w:t>
      </w:r>
    </w:p>
    <w:p w:rsidR="00B972DC" w:rsidRPr="005E60F9" w:rsidRDefault="00B972DC" w:rsidP="00B972DC">
      <w:pPr>
        <w:spacing w:line="550" w:lineRule="exact"/>
        <w:contextualSpacing/>
        <w:rPr>
          <w:rFonts w:ascii="黑体" w:eastAsia="黑体" w:hAnsi="黑体"/>
          <w:sz w:val="32"/>
          <w:szCs w:val="44"/>
        </w:rPr>
      </w:pPr>
    </w:p>
    <w:p w:rsidR="00644226" w:rsidRPr="00644226" w:rsidRDefault="00644226" w:rsidP="00B972DC">
      <w:pPr>
        <w:spacing w:line="550" w:lineRule="exact"/>
        <w:ind w:firstLineChars="200" w:firstLine="640"/>
        <w:contextualSpacing/>
        <w:rPr>
          <w:rFonts w:ascii="黑体" w:eastAsia="黑体" w:hAnsi="黑体"/>
          <w:sz w:val="32"/>
          <w:szCs w:val="32"/>
        </w:rPr>
      </w:pPr>
      <w:r w:rsidRPr="00644226">
        <w:rPr>
          <w:rFonts w:ascii="黑体" w:eastAsia="黑体" w:hAnsi="黑体" w:hint="eastAsia"/>
          <w:sz w:val="32"/>
          <w:szCs w:val="32"/>
        </w:rPr>
        <w:t>一、</w:t>
      </w:r>
      <w:r w:rsidR="00B972DC" w:rsidRPr="00644226">
        <w:rPr>
          <w:rFonts w:ascii="黑体" w:eastAsia="黑体" w:hAnsi="黑体" w:hint="eastAsia"/>
          <w:sz w:val="32"/>
          <w:szCs w:val="32"/>
        </w:rPr>
        <w:t>杰出人才</w:t>
      </w:r>
    </w:p>
    <w:p w:rsidR="00644226" w:rsidRDefault="00644226" w:rsidP="00B972DC">
      <w:pPr>
        <w:spacing w:line="550" w:lineRule="exact"/>
        <w:ind w:firstLineChars="200" w:firstLine="640"/>
        <w:contextualSpacing/>
        <w:rPr>
          <w:rFonts w:ascii="Times New Roman" w:eastAsia="仿宋_GB2312" w:hAnsi="Times New Roman"/>
          <w:sz w:val="32"/>
          <w:szCs w:val="32"/>
        </w:rPr>
      </w:pPr>
      <w:r>
        <w:rPr>
          <w:rFonts w:ascii="Times New Roman" w:eastAsia="仿宋_GB2312" w:hAnsi="Times New Roman" w:hint="eastAsia"/>
          <w:sz w:val="32"/>
          <w:szCs w:val="32"/>
        </w:rPr>
        <w:t>杰出人才是指</w:t>
      </w:r>
      <w:r w:rsidR="00B972DC">
        <w:rPr>
          <w:rFonts w:ascii="Times New Roman" w:eastAsia="仿宋_GB2312" w:hAnsi="Times New Roman"/>
          <w:sz w:val="32"/>
          <w:szCs w:val="32"/>
        </w:rPr>
        <w:t>在北京市工作的中国科学院、工程院院士，诺贝尔奖等国际知名奖项、国家级奖项获得者，在自然科学、社会科学、文化艺术领域取得国际公认重大成果、具有重大影响力的专家学者，国家重大人才工程入选者，在世界一流大学、科研机构担任正教授、正研究员职务人员，世界五百强企业聘雇的科学家，市人才主管部门认定高水平人才，以及对北京市重点发展区域建设发展作出突出贡献人员。</w:t>
      </w:r>
    </w:p>
    <w:p w:rsidR="00B972DC" w:rsidRDefault="00B972DC" w:rsidP="00B972DC">
      <w:pPr>
        <w:spacing w:line="550" w:lineRule="exact"/>
        <w:ind w:firstLineChars="200" w:firstLine="640"/>
        <w:contextualSpacing/>
        <w:rPr>
          <w:rFonts w:ascii="Times New Roman" w:eastAsia="仿宋_GB2312" w:hAnsi="Times New Roman"/>
          <w:sz w:val="32"/>
          <w:szCs w:val="32"/>
        </w:rPr>
      </w:pPr>
      <w:r>
        <w:rPr>
          <w:rFonts w:ascii="Times New Roman" w:eastAsia="仿宋_GB2312" w:hAnsi="Times New Roman"/>
          <w:sz w:val="32"/>
          <w:szCs w:val="32"/>
        </w:rPr>
        <w:t>杰出人才可向工作所在地县级以上公安机关出入境管理机构提交申请，申请时免提交人才证明文件，由市人才主管部门、重点发展区域主管部门推荐，或者公安机关出入境管理机构通过查询互联网公开信息、向有关部门发函确认等方式审核其资格。杰出类人才签注有效期</w:t>
      </w:r>
      <w:r>
        <w:rPr>
          <w:rFonts w:ascii="Times New Roman" w:eastAsia="仿宋_GB2312" w:hAnsi="Times New Roman"/>
          <w:sz w:val="32"/>
          <w:szCs w:val="32"/>
        </w:rPr>
        <w:t>5</w:t>
      </w:r>
      <w:r>
        <w:rPr>
          <w:rFonts w:ascii="Times New Roman" w:eastAsia="仿宋_GB2312" w:hAnsi="Times New Roman"/>
          <w:sz w:val="32"/>
          <w:szCs w:val="32"/>
        </w:rPr>
        <w:t>年，持证人在签注有效期内可以不限次数前往港澳，在港澳每次停留不超过</w:t>
      </w:r>
      <w:r>
        <w:rPr>
          <w:rFonts w:ascii="Times New Roman" w:eastAsia="仿宋_GB2312" w:hAnsi="Times New Roman"/>
          <w:sz w:val="32"/>
          <w:szCs w:val="32"/>
        </w:rPr>
        <w:t>30</w:t>
      </w:r>
      <w:r>
        <w:rPr>
          <w:rFonts w:ascii="Times New Roman" w:eastAsia="仿宋_GB2312" w:hAnsi="Times New Roman"/>
          <w:sz w:val="32"/>
          <w:szCs w:val="32"/>
        </w:rPr>
        <w:t>天。</w:t>
      </w:r>
    </w:p>
    <w:p w:rsidR="00644226" w:rsidRDefault="00B972DC" w:rsidP="00B972DC">
      <w:pPr>
        <w:spacing w:line="550" w:lineRule="exact"/>
        <w:ind w:firstLineChars="200" w:firstLine="640"/>
        <w:contextualSpacing/>
        <w:rPr>
          <w:rFonts w:ascii="黑体" w:eastAsia="黑体" w:hAnsi="黑体"/>
          <w:sz w:val="32"/>
          <w:szCs w:val="32"/>
        </w:rPr>
      </w:pPr>
      <w:r w:rsidRPr="00644226">
        <w:rPr>
          <w:rFonts w:ascii="黑体" w:eastAsia="黑体" w:hAnsi="黑体"/>
          <w:sz w:val="32"/>
          <w:szCs w:val="32"/>
        </w:rPr>
        <w:t>二</w:t>
      </w:r>
      <w:r w:rsidR="00644226">
        <w:rPr>
          <w:rFonts w:ascii="黑体" w:eastAsia="黑体" w:hAnsi="黑体" w:hint="eastAsia"/>
          <w:sz w:val="32"/>
          <w:szCs w:val="32"/>
        </w:rPr>
        <w:t>、</w:t>
      </w:r>
      <w:r w:rsidRPr="00644226">
        <w:rPr>
          <w:rFonts w:ascii="黑体" w:eastAsia="黑体" w:hAnsi="黑体"/>
          <w:sz w:val="32"/>
          <w:szCs w:val="32"/>
        </w:rPr>
        <w:t>科研人才</w:t>
      </w:r>
    </w:p>
    <w:p w:rsidR="00644226" w:rsidRDefault="00644226" w:rsidP="00B972DC">
      <w:pPr>
        <w:spacing w:line="550" w:lineRule="exact"/>
        <w:ind w:firstLineChars="200" w:firstLine="640"/>
        <w:contextualSpacing/>
        <w:rPr>
          <w:rFonts w:ascii="Times New Roman" w:eastAsia="仿宋_GB2312" w:hAnsi="Times New Roman"/>
          <w:sz w:val="32"/>
          <w:szCs w:val="32"/>
        </w:rPr>
      </w:pPr>
      <w:r>
        <w:rPr>
          <w:rFonts w:ascii="Times New Roman" w:eastAsia="仿宋_GB2312" w:hAnsi="Times New Roman" w:hint="eastAsia"/>
          <w:sz w:val="32"/>
          <w:szCs w:val="32"/>
        </w:rPr>
        <w:t>科研人才是指</w:t>
      </w:r>
      <w:r w:rsidR="00B972DC">
        <w:rPr>
          <w:rFonts w:ascii="Times New Roman" w:eastAsia="仿宋_GB2312" w:hAnsi="Times New Roman"/>
          <w:sz w:val="32"/>
          <w:szCs w:val="32"/>
        </w:rPr>
        <w:t>北京市科研机构副高级以上职称人员。科研机构包括：国家实验室及基地、全国重点实验室、国家技术创新中心、</w:t>
      </w:r>
      <w:r w:rsidR="00B972DC">
        <w:rPr>
          <w:rFonts w:ascii="Times New Roman" w:eastAsia="仿宋_GB2312" w:hAnsi="Times New Roman"/>
          <w:sz w:val="32"/>
          <w:szCs w:val="32"/>
        </w:rPr>
        <w:t>“</w:t>
      </w:r>
      <w:r w:rsidR="00B972DC">
        <w:rPr>
          <w:rFonts w:ascii="Times New Roman" w:eastAsia="仿宋_GB2312" w:hAnsi="Times New Roman"/>
          <w:sz w:val="32"/>
          <w:szCs w:val="32"/>
        </w:rPr>
        <w:t>一带一路</w:t>
      </w:r>
      <w:r w:rsidR="00B972DC">
        <w:rPr>
          <w:rFonts w:ascii="Times New Roman" w:eastAsia="仿宋_GB2312" w:hAnsi="Times New Roman"/>
          <w:sz w:val="32"/>
          <w:szCs w:val="32"/>
        </w:rPr>
        <w:t>”</w:t>
      </w:r>
      <w:r w:rsidR="00B972DC">
        <w:rPr>
          <w:rFonts w:ascii="Times New Roman" w:eastAsia="仿宋_GB2312" w:hAnsi="Times New Roman"/>
          <w:sz w:val="32"/>
          <w:szCs w:val="32"/>
        </w:rPr>
        <w:t>联合实验室、国家工程研究中心、国家认定企业技术中心、国家工程技术研究中心、国家产业创新中心、国家制造业创新中心；中直科研院所、市属科研院所、市级实验室及分</w:t>
      </w:r>
      <w:r w:rsidR="00B972DC">
        <w:rPr>
          <w:rFonts w:ascii="Times New Roman" w:eastAsia="仿宋_GB2312" w:hAnsi="Times New Roman"/>
          <w:sz w:val="32"/>
          <w:szCs w:val="32"/>
        </w:rPr>
        <w:lastRenderedPageBreak/>
        <w:t>中心、内地与港澳联合实验室、市级新型研发机构，以及国家重大科技基础设施建设和管理单位等。</w:t>
      </w:r>
    </w:p>
    <w:p w:rsidR="00B972DC" w:rsidRDefault="00B972DC" w:rsidP="00B972DC">
      <w:pPr>
        <w:spacing w:line="550" w:lineRule="exact"/>
        <w:ind w:firstLineChars="200" w:firstLine="640"/>
        <w:contextualSpacing/>
        <w:rPr>
          <w:rFonts w:ascii="Times New Roman" w:eastAsia="仿宋_GB2312" w:hAnsi="Times New Roman"/>
          <w:sz w:val="32"/>
          <w:szCs w:val="32"/>
        </w:rPr>
      </w:pPr>
      <w:r>
        <w:rPr>
          <w:rFonts w:ascii="Times New Roman" w:eastAsia="仿宋_GB2312" w:hAnsi="Times New Roman"/>
          <w:sz w:val="32"/>
          <w:szCs w:val="32"/>
        </w:rPr>
        <w:t>科研人才应向工作所在地县级以上公安机关出入境管理机构提出申请，申请时提交单位在职证明及副高级以上职称证明。科研类人才签注有效期</w:t>
      </w:r>
      <w:r>
        <w:rPr>
          <w:rFonts w:ascii="Times New Roman" w:eastAsia="仿宋_GB2312" w:hAnsi="Times New Roman"/>
          <w:sz w:val="32"/>
          <w:szCs w:val="32"/>
        </w:rPr>
        <w:t>3</w:t>
      </w:r>
      <w:r>
        <w:rPr>
          <w:rFonts w:ascii="Times New Roman" w:eastAsia="仿宋_GB2312" w:hAnsi="Times New Roman"/>
          <w:sz w:val="32"/>
          <w:szCs w:val="32"/>
        </w:rPr>
        <w:t>年，持证人在签注有效期内可以不限次数前往港澳，在港澳每次停留不超过</w:t>
      </w:r>
      <w:r>
        <w:rPr>
          <w:rFonts w:ascii="Times New Roman" w:eastAsia="仿宋_GB2312" w:hAnsi="Times New Roman"/>
          <w:sz w:val="32"/>
          <w:szCs w:val="32"/>
        </w:rPr>
        <w:t>30</w:t>
      </w:r>
      <w:r>
        <w:rPr>
          <w:rFonts w:ascii="Times New Roman" w:eastAsia="仿宋_GB2312" w:hAnsi="Times New Roman"/>
          <w:sz w:val="32"/>
          <w:szCs w:val="32"/>
        </w:rPr>
        <w:t>天。</w:t>
      </w:r>
    </w:p>
    <w:p w:rsidR="00644226" w:rsidRPr="00644226" w:rsidRDefault="00B972DC" w:rsidP="00B972DC">
      <w:pPr>
        <w:spacing w:line="550" w:lineRule="exact"/>
        <w:ind w:firstLineChars="200" w:firstLine="640"/>
        <w:contextualSpacing/>
        <w:rPr>
          <w:rFonts w:ascii="黑体" w:eastAsia="黑体" w:hAnsi="黑体"/>
          <w:sz w:val="32"/>
          <w:szCs w:val="32"/>
        </w:rPr>
      </w:pPr>
      <w:r w:rsidRPr="00644226">
        <w:rPr>
          <w:rFonts w:ascii="黑体" w:eastAsia="黑体" w:hAnsi="黑体"/>
          <w:sz w:val="32"/>
          <w:szCs w:val="32"/>
        </w:rPr>
        <w:t>三</w:t>
      </w:r>
      <w:r w:rsidR="00644226" w:rsidRPr="00644226">
        <w:rPr>
          <w:rFonts w:ascii="黑体" w:eastAsia="黑体" w:hAnsi="黑体" w:hint="eastAsia"/>
          <w:sz w:val="32"/>
          <w:szCs w:val="32"/>
        </w:rPr>
        <w:t>、</w:t>
      </w:r>
      <w:r w:rsidRPr="00644226">
        <w:rPr>
          <w:rFonts w:ascii="黑体" w:eastAsia="黑体" w:hAnsi="黑体"/>
          <w:sz w:val="32"/>
          <w:szCs w:val="32"/>
        </w:rPr>
        <w:t>文教人才</w:t>
      </w:r>
    </w:p>
    <w:p w:rsidR="00644226" w:rsidRDefault="00644226" w:rsidP="00B972DC">
      <w:pPr>
        <w:spacing w:line="550" w:lineRule="exact"/>
        <w:ind w:firstLineChars="200" w:firstLine="640"/>
        <w:contextualSpacing/>
        <w:rPr>
          <w:rFonts w:ascii="Times New Roman" w:eastAsia="仿宋_GB2312" w:hAnsi="Times New Roman"/>
          <w:sz w:val="32"/>
          <w:szCs w:val="32"/>
        </w:rPr>
      </w:pPr>
      <w:r>
        <w:rPr>
          <w:rFonts w:ascii="Times New Roman" w:eastAsia="仿宋_GB2312" w:hAnsi="Times New Roman" w:hint="eastAsia"/>
          <w:sz w:val="32"/>
          <w:szCs w:val="32"/>
        </w:rPr>
        <w:t>文教人才是指</w:t>
      </w:r>
      <w:r w:rsidR="00B972DC">
        <w:rPr>
          <w:rFonts w:ascii="Times New Roman" w:eastAsia="仿宋_GB2312" w:hAnsi="Times New Roman"/>
          <w:sz w:val="32"/>
          <w:szCs w:val="32"/>
        </w:rPr>
        <w:t>北京市高等院校副高级以上职称人员。高等院校包括：教育部、财政部、国家发改委发布的建设世界一流大学和一流学科建设高校（包含外省区市高校在京办学机构），本市高水平大学，以及具有法人资格的内地与港澳、中外合作办学机构等。</w:t>
      </w:r>
    </w:p>
    <w:p w:rsidR="00B972DC" w:rsidRDefault="00B972DC" w:rsidP="00B972DC">
      <w:pPr>
        <w:spacing w:line="550" w:lineRule="exact"/>
        <w:ind w:firstLineChars="200" w:firstLine="640"/>
        <w:contextualSpacing/>
        <w:rPr>
          <w:rFonts w:ascii="Times New Roman" w:eastAsia="仿宋_GB2312" w:hAnsi="Times New Roman"/>
          <w:sz w:val="32"/>
          <w:szCs w:val="32"/>
        </w:rPr>
      </w:pPr>
      <w:r>
        <w:rPr>
          <w:rFonts w:ascii="Times New Roman" w:eastAsia="仿宋_GB2312" w:hAnsi="Times New Roman"/>
          <w:sz w:val="32"/>
          <w:szCs w:val="32"/>
        </w:rPr>
        <w:t>文教人才应向工作所在地县级以上公安机关出入境管理机构提出申请，申请时提交单位在职证明及副高级以上职称证明。文教类人才签注有效期</w:t>
      </w:r>
      <w:r>
        <w:rPr>
          <w:rFonts w:ascii="Times New Roman" w:eastAsia="仿宋_GB2312" w:hAnsi="Times New Roman"/>
          <w:sz w:val="32"/>
          <w:szCs w:val="32"/>
        </w:rPr>
        <w:t>3</w:t>
      </w:r>
      <w:r>
        <w:rPr>
          <w:rFonts w:ascii="Times New Roman" w:eastAsia="仿宋_GB2312" w:hAnsi="Times New Roman"/>
          <w:sz w:val="32"/>
          <w:szCs w:val="32"/>
        </w:rPr>
        <w:t>年，持证人在签注有效期内可以不限次数前往港澳，在港澳每次停留不超过</w:t>
      </w:r>
      <w:r>
        <w:rPr>
          <w:rFonts w:ascii="Times New Roman" w:eastAsia="仿宋_GB2312" w:hAnsi="Times New Roman"/>
          <w:sz w:val="32"/>
          <w:szCs w:val="32"/>
        </w:rPr>
        <w:t>30</w:t>
      </w:r>
      <w:r>
        <w:rPr>
          <w:rFonts w:ascii="Times New Roman" w:eastAsia="仿宋_GB2312" w:hAnsi="Times New Roman"/>
          <w:sz w:val="32"/>
          <w:szCs w:val="32"/>
        </w:rPr>
        <w:t>天。</w:t>
      </w:r>
    </w:p>
    <w:p w:rsidR="00644226" w:rsidRPr="00644226" w:rsidRDefault="00B972DC" w:rsidP="00B972DC">
      <w:pPr>
        <w:spacing w:line="550" w:lineRule="exact"/>
        <w:ind w:firstLineChars="200" w:firstLine="640"/>
        <w:contextualSpacing/>
        <w:rPr>
          <w:rFonts w:ascii="黑体" w:eastAsia="黑体" w:hAnsi="黑体"/>
          <w:sz w:val="32"/>
          <w:szCs w:val="32"/>
        </w:rPr>
      </w:pPr>
      <w:r w:rsidRPr="00644226">
        <w:rPr>
          <w:rFonts w:ascii="黑体" w:eastAsia="黑体" w:hAnsi="黑体"/>
          <w:sz w:val="32"/>
          <w:szCs w:val="32"/>
        </w:rPr>
        <w:t>四</w:t>
      </w:r>
      <w:r w:rsidR="00644226" w:rsidRPr="00644226">
        <w:rPr>
          <w:rFonts w:ascii="黑体" w:eastAsia="黑体" w:hAnsi="黑体" w:hint="eastAsia"/>
          <w:sz w:val="32"/>
          <w:szCs w:val="32"/>
        </w:rPr>
        <w:t>、</w:t>
      </w:r>
      <w:r w:rsidRPr="00644226">
        <w:rPr>
          <w:rFonts w:ascii="黑体" w:eastAsia="黑体" w:hAnsi="黑体"/>
          <w:sz w:val="32"/>
          <w:szCs w:val="32"/>
        </w:rPr>
        <w:t>卫健人才</w:t>
      </w:r>
    </w:p>
    <w:p w:rsidR="00644226" w:rsidRDefault="00644226" w:rsidP="00B972DC">
      <w:pPr>
        <w:spacing w:line="550" w:lineRule="exact"/>
        <w:ind w:firstLineChars="200" w:firstLine="640"/>
        <w:contextualSpacing/>
        <w:rPr>
          <w:rFonts w:ascii="Times New Roman" w:eastAsia="仿宋_GB2312" w:hAnsi="Times New Roman"/>
          <w:sz w:val="32"/>
          <w:szCs w:val="32"/>
        </w:rPr>
      </w:pPr>
      <w:r>
        <w:rPr>
          <w:rFonts w:ascii="Times New Roman" w:eastAsia="仿宋_GB2312" w:hAnsi="Times New Roman" w:hint="eastAsia"/>
          <w:sz w:val="32"/>
          <w:szCs w:val="32"/>
        </w:rPr>
        <w:t>卫健人才是指</w:t>
      </w:r>
      <w:r w:rsidR="00B972DC">
        <w:rPr>
          <w:rFonts w:ascii="Times New Roman" w:eastAsia="仿宋_GB2312" w:hAnsi="Times New Roman"/>
          <w:sz w:val="32"/>
          <w:szCs w:val="32"/>
        </w:rPr>
        <w:t>在北京市工作的副高级职称以上卫生健康专业技术人才及卫生研究人才。主要包括：卫生专业技术人才（医疗类副主任医师及以上，药学类副主任药师及以上，护理类副主任护师及以上，技术类副主任技师及以上）、卫生研究人才（副研究员及以上）。</w:t>
      </w:r>
    </w:p>
    <w:p w:rsidR="00B972DC" w:rsidRDefault="00B972DC" w:rsidP="00B972DC">
      <w:pPr>
        <w:spacing w:line="550" w:lineRule="exact"/>
        <w:ind w:firstLineChars="200" w:firstLine="640"/>
        <w:contextualSpacing/>
        <w:rPr>
          <w:rFonts w:ascii="Times New Roman" w:eastAsia="仿宋_GB2312" w:hAnsi="Times New Roman"/>
          <w:sz w:val="32"/>
          <w:szCs w:val="32"/>
        </w:rPr>
      </w:pPr>
      <w:r>
        <w:rPr>
          <w:rFonts w:ascii="Times New Roman" w:eastAsia="仿宋_GB2312" w:hAnsi="Times New Roman"/>
          <w:sz w:val="32"/>
          <w:szCs w:val="32"/>
        </w:rPr>
        <w:t>卫健人才应向工作所在地县级以上公安机关出入境管理机构提出申请，申请时提交单位在职证明及副高级以上职称证明。</w:t>
      </w:r>
      <w:r>
        <w:rPr>
          <w:rFonts w:ascii="Times New Roman" w:eastAsia="仿宋_GB2312" w:hAnsi="Times New Roman"/>
          <w:sz w:val="32"/>
          <w:szCs w:val="32"/>
        </w:rPr>
        <w:lastRenderedPageBreak/>
        <w:t>卫健类人才签注有效期</w:t>
      </w:r>
      <w:r>
        <w:rPr>
          <w:rFonts w:ascii="Times New Roman" w:eastAsia="仿宋_GB2312" w:hAnsi="Times New Roman"/>
          <w:sz w:val="32"/>
          <w:szCs w:val="32"/>
        </w:rPr>
        <w:t>3</w:t>
      </w:r>
      <w:r>
        <w:rPr>
          <w:rFonts w:ascii="Times New Roman" w:eastAsia="仿宋_GB2312" w:hAnsi="Times New Roman"/>
          <w:sz w:val="32"/>
          <w:szCs w:val="32"/>
        </w:rPr>
        <w:t>年，持证人在签注有效期内可以不限次数前往港澳，在港澳每次停留不超过</w:t>
      </w:r>
      <w:r>
        <w:rPr>
          <w:rFonts w:ascii="Times New Roman" w:eastAsia="仿宋_GB2312" w:hAnsi="Times New Roman"/>
          <w:sz w:val="32"/>
          <w:szCs w:val="32"/>
        </w:rPr>
        <w:t>30</w:t>
      </w:r>
      <w:r>
        <w:rPr>
          <w:rFonts w:ascii="Times New Roman" w:eastAsia="仿宋_GB2312" w:hAnsi="Times New Roman"/>
          <w:sz w:val="32"/>
          <w:szCs w:val="32"/>
        </w:rPr>
        <w:t>天。</w:t>
      </w:r>
    </w:p>
    <w:p w:rsidR="00644226" w:rsidRPr="00644226" w:rsidRDefault="00B972DC" w:rsidP="00B972DC">
      <w:pPr>
        <w:spacing w:line="550" w:lineRule="exact"/>
        <w:ind w:firstLineChars="200" w:firstLine="640"/>
        <w:contextualSpacing/>
        <w:rPr>
          <w:rFonts w:ascii="黑体" w:eastAsia="黑体" w:hAnsi="黑体"/>
          <w:sz w:val="32"/>
          <w:szCs w:val="32"/>
        </w:rPr>
      </w:pPr>
      <w:r w:rsidRPr="00644226">
        <w:rPr>
          <w:rFonts w:ascii="黑体" w:eastAsia="黑体" w:hAnsi="黑体"/>
          <w:sz w:val="32"/>
          <w:szCs w:val="32"/>
        </w:rPr>
        <w:t>五</w:t>
      </w:r>
      <w:r w:rsidR="00644226" w:rsidRPr="00644226">
        <w:rPr>
          <w:rFonts w:ascii="黑体" w:eastAsia="黑体" w:hAnsi="黑体" w:hint="eastAsia"/>
          <w:sz w:val="32"/>
          <w:szCs w:val="32"/>
        </w:rPr>
        <w:t>、</w:t>
      </w:r>
      <w:r w:rsidRPr="00644226">
        <w:rPr>
          <w:rFonts w:ascii="黑体" w:eastAsia="黑体" w:hAnsi="黑体"/>
          <w:sz w:val="32"/>
          <w:szCs w:val="32"/>
        </w:rPr>
        <w:t>法律人才</w:t>
      </w:r>
    </w:p>
    <w:p w:rsidR="00644226" w:rsidRDefault="00644226" w:rsidP="00B972DC">
      <w:pPr>
        <w:spacing w:line="550" w:lineRule="exact"/>
        <w:ind w:firstLineChars="200" w:firstLine="640"/>
        <w:contextualSpacing/>
        <w:rPr>
          <w:rFonts w:ascii="Times New Roman" w:eastAsia="仿宋_GB2312" w:hAnsi="Times New Roman"/>
          <w:sz w:val="32"/>
          <w:szCs w:val="32"/>
        </w:rPr>
      </w:pPr>
      <w:r>
        <w:rPr>
          <w:rFonts w:ascii="Times New Roman" w:eastAsia="仿宋_GB2312" w:hAnsi="Times New Roman" w:hint="eastAsia"/>
          <w:sz w:val="32"/>
          <w:szCs w:val="32"/>
        </w:rPr>
        <w:t>法律人才是指</w:t>
      </w:r>
      <w:r w:rsidR="00B972DC">
        <w:rPr>
          <w:rFonts w:ascii="Times New Roman" w:eastAsia="仿宋_GB2312" w:hAnsi="Times New Roman"/>
          <w:sz w:val="32"/>
          <w:szCs w:val="32"/>
        </w:rPr>
        <w:t>在北京市工作，参与在香港、澳门法律仲裁程序的内地仲裁员，处理内地与香港、内地与澳门投资争端的内地调解员等法律人才。</w:t>
      </w:r>
    </w:p>
    <w:p w:rsidR="00B972DC" w:rsidRDefault="00B972DC" w:rsidP="00B972DC">
      <w:pPr>
        <w:spacing w:line="550" w:lineRule="exact"/>
        <w:ind w:firstLineChars="200" w:firstLine="640"/>
        <w:contextualSpacing/>
        <w:rPr>
          <w:rFonts w:ascii="Times New Roman" w:eastAsia="仿宋_GB2312" w:hAnsi="Times New Roman"/>
          <w:sz w:val="32"/>
          <w:szCs w:val="32"/>
        </w:rPr>
      </w:pPr>
      <w:r>
        <w:rPr>
          <w:rFonts w:ascii="Times New Roman" w:eastAsia="仿宋_GB2312" w:hAnsi="Times New Roman"/>
          <w:sz w:val="32"/>
          <w:szCs w:val="32"/>
        </w:rPr>
        <w:t>法律人才应向工作所在地县级以上公安机关出入境管理机构提出申请，提交单位在职证明，公安机关出入境管理机构通过市司法行政部门提供的内地仲裁机构经常出入港澳办理仲裁案件的内地仲裁员名单，香港特区政府律政司网站上公布的内地与香港双方认可机构及常设办事处的内地仲裁员名单，以及市级调解工作委员会或者其他内地与港澳三方认可调解机构的内地调解员名单审核其申请条件。法律类人才签注有效期</w:t>
      </w:r>
      <w:r>
        <w:rPr>
          <w:rFonts w:ascii="Times New Roman" w:eastAsia="仿宋_GB2312" w:hAnsi="Times New Roman"/>
          <w:sz w:val="32"/>
          <w:szCs w:val="32"/>
        </w:rPr>
        <w:t>1</w:t>
      </w:r>
      <w:r>
        <w:rPr>
          <w:rFonts w:ascii="Times New Roman" w:eastAsia="仿宋_GB2312" w:hAnsi="Times New Roman"/>
          <w:sz w:val="32"/>
          <w:szCs w:val="32"/>
        </w:rPr>
        <w:t>年，持证人在签注有效期内可以不限次数前往港澳，在港澳每次停留不超过</w:t>
      </w:r>
      <w:r>
        <w:rPr>
          <w:rFonts w:ascii="Times New Roman" w:eastAsia="仿宋_GB2312" w:hAnsi="Times New Roman"/>
          <w:sz w:val="32"/>
          <w:szCs w:val="32"/>
        </w:rPr>
        <w:t>30</w:t>
      </w:r>
      <w:r>
        <w:rPr>
          <w:rFonts w:ascii="Times New Roman" w:eastAsia="仿宋_GB2312" w:hAnsi="Times New Roman"/>
          <w:sz w:val="32"/>
          <w:szCs w:val="32"/>
        </w:rPr>
        <w:t>天。</w:t>
      </w:r>
    </w:p>
    <w:p w:rsidR="00644226" w:rsidRPr="00644226" w:rsidRDefault="00B972DC" w:rsidP="00B972DC">
      <w:pPr>
        <w:spacing w:line="550" w:lineRule="exact"/>
        <w:ind w:firstLineChars="200" w:firstLine="640"/>
        <w:contextualSpacing/>
        <w:rPr>
          <w:rFonts w:ascii="黑体" w:eastAsia="黑体" w:hAnsi="黑体"/>
          <w:sz w:val="32"/>
          <w:szCs w:val="32"/>
        </w:rPr>
      </w:pPr>
      <w:r w:rsidRPr="00644226">
        <w:rPr>
          <w:rFonts w:ascii="黑体" w:eastAsia="黑体" w:hAnsi="黑体"/>
          <w:sz w:val="32"/>
          <w:szCs w:val="32"/>
        </w:rPr>
        <w:t>六</w:t>
      </w:r>
      <w:r w:rsidR="00644226" w:rsidRPr="00644226">
        <w:rPr>
          <w:rFonts w:ascii="黑体" w:eastAsia="黑体" w:hAnsi="黑体" w:hint="eastAsia"/>
          <w:sz w:val="32"/>
          <w:szCs w:val="32"/>
        </w:rPr>
        <w:t>、</w:t>
      </w:r>
      <w:r w:rsidRPr="00644226">
        <w:rPr>
          <w:rFonts w:ascii="黑体" w:eastAsia="黑体" w:hAnsi="黑体"/>
          <w:sz w:val="32"/>
          <w:szCs w:val="32"/>
        </w:rPr>
        <w:t>其他人才</w:t>
      </w:r>
    </w:p>
    <w:p w:rsidR="00644226" w:rsidRDefault="00644226" w:rsidP="00B972DC">
      <w:pPr>
        <w:spacing w:line="550" w:lineRule="exact"/>
        <w:ind w:firstLineChars="200" w:firstLine="640"/>
        <w:contextualSpacing/>
        <w:rPr>
          <w:rFonts w:ascii="Times New Roman" w:eastAsia="仿宋_GB2312" w:hAnsi="Times New Roman"/>
          <w:sz w:val="32"/>
          <w:szCs w:val="32"/>
        </w:rPr>
      </w:pPr>
      <w:r>
        <w:rPr>
          <w:rFonts w:ascii="Times New Roman" w:eastAsia="仿宋_GB2312" w:hAnsi="Times New Roman" w:hint="eastAsia"/>
          <w:sz w:val="32"/>
          <w:szCs w:val="32"/>
        </w:rPr>
        <w:t>其他人才是指</w:t>
      </w:r>
      <w:r w:rsidR="00B972DC">
        <w:rPr>
          <w:rFonts w:ascii="Times New Roman" w:eastAsia="仿宋_GB2312" w:hAnsi="Times New Roman"/>
          <w:sz w:val="32"/>
          <w:szCs w:val="32"/>
        </w:rPr>
        <w:t>北京市人才主管部门、科技创新主管部门认定的高层次管理和专业技术人才，包括世界五百强企业总部及地区总部高级管理人员，新一代信息技术、高端装备与智能制造等产业高端人才，重点发展领域、行业聘雇的内地人才和创新创业团队成员，市人才主管部门认定人才，仲裁机构管理人员，以及具有博士研究生学历并在该市连续工作满</w:t>
      </w:r>
      <w:r w:rsidR="00B972DC">
        <w:rPr>
          <w:rFonts w:ascii="Times New Roman" w:eastAsia="仿宋_GB2312" w:hAnsi="Times New Roman"/>
          <w:sz w:val="32"/>
          <w:szCs w:val="32"/>
        </w:rPr>
        <w:t>3</w:t>
      </w:r>
      <w:r w:rsidR="00B972DC">
        <w:rPr>
          <w:rFonts w:ascii="Times New Roman" w:eastAsia="仿宋_GB2312" w:hAnsi="Times New Roman"/>
          <w:sz w:val="32"/>
          <w:szCs w:val="32"/>
        </w:rPr>
        <w:t>年的人员等。</w:t>
      </w:r>
    </w:p>
    <w:p w:rsidR="00B972DC" w:rsidRDefault="00B972DC" w:rsidP="00B972DC">
      <w:pPr>
        <w:spacing w:line="550" w:lineRule="exact"/>
        <w:ind w:firstLineChars="200" w:firstLine="640"/>
        <w:contextualSpacing/>
        <w:rPr>
          <w:rFonts w:ascii="Times New Roman" w:eastAsia="仿宋_GB2312" w:hAnsi="Times New Roman"/>
          <w:sz w:val="32"/>
          <w:szCs w:val="32"/>
        </w:rPr>
      </w:pPr>
      <w:r>
        <w:rPr>
          <w:rFonts w:ascii="Times New Roman" w:eastAsia="仿宋_GB2312" w:hAnsi="Times New Roman"/>
          <w:sz w:val="32"/>
          <w:szCs w:val="32"/>
        </w:rPr>
        <w:t>其他人才应向工作所在地县级以上公安机关出入境管理机构提出申请，申请时提交单位在职证明及所属行业领域管理岗位、</w:t>
      </w:r>
      <w:r>
        <w:rPr>
          <w:rFonts w:ascii="Times New Roman" w:eastAsia="仿宋_GB2312" w:hAnsi="Times New Roman"/>
          <w:sz w:val="32"/>
          <w:szCs w:val="32"/>
        </w:rPr>
        <w:lastRenderedPageBreak/>
        <w:t>专业资格等证明。其他类人才签注有效期</w:t>
      </w:r>
      <w:r>
        <w:rPr>
          <w:rFonts w:ascii="Times New Roman" w:eastAsia="仿宋_GB2312" w:hAnsi="Times New Roman"/>
          <w:sz w:val="32"/>
          <w:szCs w:val="32"/>
        </w:rPr>
        <w:t>1</w:t>
      </w:r>
      <w:r>
        <w:rPr>
          <w:rFonts w:ascii="Times New Roman" w:eastAsia="仿宋_GB2312" w:hAnsi="Times New Roman"/>
          <w:sz w:val="32"/>
          <w:szCs w:val="32"/>
        </w:rPr>
        <w:t>年，持证人在签注有效期内可以不限次数前往港澳，在港澳每次停留不超过</w:t>
      </w:r>
      <w:r>
        <w:rPr>
          <w:rFonts w:ascii="Times New Roman" w:eastAsia="仿宋_GB2312" w:hAnsi="Times New Roman"/>
          <w:sz w:val="32"/>
          <w:szCs w:val="32"/>
        </w:rPr>
        <w:t>30</w:t>
      </w:r>
      <w:r>
        <w:rPr>
          <w:rFonts w:ascii="Times New Roman" w:eastAsia="仿宋_GB2312" w:hAnsi="Times New Roman"/>
          <w:sz w:val="32"/>
          <w:szCs w:val="32"/>
        </w:rPr>
        <w:t>天。</w:t>
      </w:r>
    </w:p>
    <w:sectPr w:rsidR="00B972DC" w:rsidSect="000863F4">
      <w:footerReference w:type="default" r:id="rId6"/>
      <w:pgSz w:w="11906" w:h="16838"/>
      <w:pgMar w:top="2041" w:right="1531" w:bottom="1588" w:left="1531"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6E39" w:rsidRDefault="002F6E39" w:rsidP="000863F4">
      <w:r>
        <w:separator/>
      </w:r>
    </w:p>
  </w:endnote>
  <w:endnote w:type="continuationSeparator" w:id="1">
    <w:p w:rsidR="002F6E39" w:rsidRDefault="002F6E39" w:rsidP="000863F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7778660"/>
      <w:docPartObj>
        <w:docPartGallery w:val="Page Numbers (Bottom of Page)"/>
        <w:docPartUnique/>
      </w:docPartObj>
    </w:sdtPr>
    <w:sdtEndPr>
      <w:rPr>
        <w:rFonts w:asciiTheme="minorEastAsia" w:hAnsiTheme="minorEastAsia"/>
        <w:sz w:val="28"/>
        <w:szCs w:val="28"/>
      </w:rPr>
    </w:sdtEndPr>
    <w:sdtContent>
      <w:p w:rsidR="000863F4" w:rsidRPr="000863F4" w:rsidRDefault="00946B95">
        <w:pPr>
          <w:pStyle w:val="a4"/>
          <w:jc w:val="center"/>
          <w:rPr>
            <w:rFonts w:asciiTheme="minorEastAsia" w:hAnsiTheme="minorEastAsia"/>
            <w:sz w:val="28"/>
            <w:szCs w:val="28"/>
          </w:rPr>
        </w:pPr>
        <w:r w:rsidRPr="000863F4">
          <w:rPr>
            <w:rFonts w:asciiTheme="minorEastAsia" w:hAnsiTheme="minorEastAsia"/>
            <w:sz w:val="28"/>
            <w:szCs w:val="28"/>
          </w:rPr>
          <w:fldChar w:fldCharType="begin"/>
        </w:r>
        <w:r w:rsidR="000863F4" w:rsidRPr="000863F4">
          <w:rPr>
            <w:rFonts w:asciiTheme="minorEastAsia" w:hAnsiTheme="minorEastAsia"/>
            <w:sz w:val="28"/>
            <w:szCs w:val="28"/>
          </w:rPr>
          <w:instrText xml:space="preserve"> PAGE   \* MERGEFORMAT </w:instrText>
        </w:r>
        <w:r w:rsidRPr="000863F4">
          <w:rPr>
            <w:rFonts w:asciiTheme="minorEastAsia" w:hAnsiTheme="minorEastAsia"/>
            <w:sz w:val="28"/>
            <w:szCs w:val="28"/>
          </w:rPr>
          <w:fldChar w:fldCharType="separate"/>
        </w:r>
        <w:r w:rsidR="008F3E57" w:rsidRPr="008F3E57">
          <w:rPr>
            <w:rFonts w:asciiTheme="minorEastAsia" w:hAnsiTheme="minorEastAsia"/>
            <w:noProof/>
            <w:sz w:val="28"/>
            <w:szCs w:val="28"/>
            <w:lang w:val="zh-CN"/>
          </w:rPr>
          <w:t>-</w:t>
        </w:r>
        <w:r w:rsidR="008F3E57">
          <w:rPr>
            <w:rFonts w:asciiTheme="minorEastAsia" w:hAnsiTheme="minorEastAsia"/>
            <w:noProof/>
            <w:sz w:val="28"/>
            <w:szCs w:val="28"/>
          </w:rPr>
          <w:t xml:space="preserve"> 1 -</w:t>
        </w:r>
        <w:r w:rsidRPr="000863F4">
          <w:rPr>
            <w:rFonts w:asciiTheme="minorEastAsia" w:hAnsiTheme="minorEastAsia"/>
            <w:sz w:val="28"/>
            <w:szCs w:val="28"/>
          </w:rPr>
          <w:fldChar w:fldCharType="end"/>
        </w:r>
      </w:p>
    </w:sdtContent>
  </w:sdt>
  <w:p w:rsidR="000863F4" w:rsidRDefault="000863F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6E39" w:rsidRDefault="002F6E39" w:rsidP="000863F4">
      <w:r>
        <w:separator/>
      </w:r>
    </w:p>
  </w:footnote>
  <w:footnote w:type="continuationSeparator" w:id="1">
    <w:p w:rsidR="002F6E39" w:rsidRDefault="002F6E39" w:rsidP="000863F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863F4"/>
    <w:rsid w:val="000863F4"/>
    <w:rsid w:val="000E3CD8"/>
    <w:rsid w:val="00162ADD"/>
    <w:rsid w:val="002B7C63"/>
    <w:rsid w:val="002F6E39"/>
    <w:rsid w:val="003566E3"/>
    <w:rsid w:val="004C18E2"/>
    <w:rsid w:val="005F244D"/>
    <w:rsid w:val="00644226"/>
    <w:rsid w:val="00692026"/>
    <w:rsid w:val="00696FF3"/>
    <w:rsid w:val="007237A5"/>
    <w:rsid w:val="008C47BA"/>
    <w:rsid w:val="008F3E57"/>
    <w:rsid w:val="0090245D"/>
    <w:rsid w:val="00946B95"/>
    <w:rsid w:val="00A7658B"/>
    <w:rsid w:val="00AB36A8"/>
    <w:rsid w:val="00AB5561"/>
    <w:rsid w:val="00B972DC"/>
    <w:rsid w:val="00C32320"/>
    <w:rsid w:val="00CD0031"/>
    <w:rsid w:val="00CD0404"/>
    <w:rsid w:val="00D30A0E"/>
    <w:rsid w:val="00E15851"/>
    <w:rsid w:val="00E21A4B"/>
    <w:rsid w:val="00EF0BB3"/>
    <w:rsid w:val="00F50827"/>
    <w:rsid w:val="00F646D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18E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863F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863F4"/>
    <w:rPr>
      <w:sz w:val="18"/>
      <w:szCs w:val="18"/>
    </w:rPr>
  </w:style>
  <w:style w:type="paragraph" w:styleId="a4">
    <w:name w:val="footer"/>
    <w:basedOn w:val="a"/>
    <w:link w:val="Char0"/>
    <w:uiPriority w:val="99"/>
    <w:unhideWhenUsed/>
    <w:rsid w:val="000863F4"/>
    <w:pPr>
      <w:tabs>
        <w:tab w:val="center" w:pos="4153"/>
        <w:tab w:val="right" w:pos="8306"/>
      </w:tabs>
      <w:snapToGrid w:val="0"/>
      <w:jc w:val="left"/>
    </w:pPr>
    <w:rPr>
      <w:sz w:val="18"/>
      <w:szCs w:val="18"/>
    </w:rPr>
  </w:style>
  <w:style w:type="character" w:customStyle="1" w:styleId="Char0">
    <w:name w:val="页脚 Char"/>
    <w:basedOn w:val="a0"/>
    <w:link w:val="a4"/>
    <w:uiPriority w:val="99"/>
    <w:rsid w:val="000863F4"/>
    <w:rPr>
      <w:sz w:val="18"/>
      <w:szCs w:val="18"/>
    </w:rPr>
  </w:style>
  <w:style w:type="character" w:styleId="a5">
    <w:name w:val="Hyperlink"/>
    <w:basedOn w:val="a0"/>
    <w:rsid w:val="00B972DC"/>
    <w:rPr>
      <w:rFonts w:cs="Times New Roman"/>
      <w:color w:val="0000FF"/>
      <w:u w:val="single"/>
    </w:rPr>
  </w:style>
  <w:style w:type="paragraph" w:customStyle="1" w:styleId="1">
    <w:name w:val="列出段落1"/>
    <w:basedOn w:val="a"/>
    <w:rsid w:val="00B972DC"/>
    <w:pPr>
      <w:ind w:leftChars="200" w:left="480"/>
    </w:pPr>
    <w:rPr>
      <w:rFonts w:ascii="Calibri" w:eastAsia="宋体" w:hAnsi="Calibri" w:cs="Times New Roman"/>
      <w:szCs w:val="24"/>
    </w:rPr>
  </w:style>
  <w:style w:type="paragraph" w:styleId="a6">
    <w:name w:val="Balloon Text"/>
    <w:basedOn w:val="a"/>
    <w:link w:val="Char1"/>
    <w:uiPriority w:val="99"/>
    <w:semiHidden/>
    <w:unhideWhenUsed/>
    <w:rsid w:val="00B972DC"/>
    <w:rPr>
      <w:sz w:val="18"/>
      <w:szCs w:val="18"/>
    </w:rPr>
  </w:style>
  <w:style w:type="character" w:customStyle="1" w:styleId="Char1">
    <w:name w:val="批注框文本 Char"/>
    <w:basedOn w:val="a0"/>
    <w:link w:val="a6"/>
    <w:uiPriority w:val="99"/>
    <w:semiHidden/>
    <w:rsid w:val="00B972DC"/>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251</Words>
  <Characters>1434</Characters>
  <Application>Microsoft Office Word</Application>
  <DocSecurity>0</DocSecurity>
  <Lines>11</Lines>
  <Paragraphs>3</Paragraphs>
  <ScaleCrop>false</ScaleCrop>
  <Company/>
  <LinksUpToDate>false</LinksUpToDate>
  <CharactersWithSpaces>1682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cp:lastPrinted>2024-04-25T09:33:00Z</cp:lastPrinted>
  <dcterms:created xsi:type="dcterms:W3CDTF">2024-04-25T09:38:00Z</dcterms:created>
  <dcterms:modified xsi:type="dcterms:W3CDTF">2024-04-25T09:40:00Z</dcterms:modified>
</cp:coreProperties>
</file>