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CCA85">
      <w:pPr>
        <w:tabs>
          <w:tab w:val="left" w:pos="2955"/>
          <w:tab w:val="center" w:pos="4422"/>
        </w:tabs>
        <w:spacing w:line="560" w:lineRule="exact"/>
        <w:jc w:val="left"/>
        <w:rPr>
          <w:rFonts w:ascii="黑体" w:hAnsi="黑体" w:eastAsia="黑体" w:cs="黑体"/>
          <w:sz w:val="32"/>
          <w:szCs w:val="32"/>
        </w:rPr>
      </w:pPr>
      <w:r>
        <w:rPr>
          <w:rFonts w:hint="eastAsia" w:ascii="黑体" w:hAnsi="黑体" w:eastAsia="黑体" w:cs="黑体"/>
          <w:sz w:val="32"/>
          <w:szCs w:val="32"/>
        </w:rPr>
        <w:t>附录</w:t>
      </w:r>
      <w:r>
        <w:rPr>
          <w:rFonts w:ascii="黑体" w:hAnsi="黑体" w:eastAsia="黑体" w:cs="黑体"/>
          <w:sz w:val="32"/>
          <w:szCs w:val="32"/>
        </w:rPr>
        <w:t>4</w:t>
      </w:r>
    </w:p>
    <w:p w14:paraId="1D751EC9">
      <w:pPr>
        <w:spacing w:line="560" w:lineRule="exact"/>
        <w:jc w:val="center"/>
        <w:rPr>
          <w:rFonts w:ascii="Times New Roman" w:hAnsi="Times New Roman" w:eastAsia="方正小标宋简体" w:cs="Times New Roman"/>
          <w:sz w:val="44"/>
          <w:szCs w:val="44"/>
        </w:rPr>
      </w:pPr>
    </w:p>
    <w:p w14:paraId="5557FFEB">
      <w:pPr>
        <w:spacing w:line="560" w:lineRule="exact"/>
        <w:jc w:val="center"/>
        <w:outlineLvl w:val="0"/>
        <w:rPr>
          <w:rFonts w:ascii="Times New Roman" w:hAnsi="Times New Roman" w:eastAsia="方正小标宋简体" w:cs="Times New Roman"/>
          <w:sz w:val="44"/>
          <w:szCs w:val="44"/>
        </w:rPr>
      </w:pPr>
      <w:r>
        <w:rPr>
          <w:rFonts w:hint="eastAsia" w:ascii="Times New Roman" w:hAnsi="Times New Roman" w:eastAsia="方正小标宋简体" w:cs="方正小标宋简体"/>
          <w:sz w:val="44"/>
          <w:szCs w:val="44"/>
        </w:rPr>
        <w:t>常见问题解答</w:t>
      </w:r>
    </w:p>
    <w:p w14:paraId="712CBF82">
      <w:pPr>
        <w:spacing w:line="560" w:lineRule="exact"/>
        <w:ind w:firstLine="630" w:firstLineChars="196"/>
        <w:jc w:val="left"/>
        <w:rPr>
          <w:rFonts w:ascii="Times New Roman" w:hAnsi="Times New Roman" w:eastAsia="仿宋_GB2312" w:cs="Times New Roman"/>
          <w:b/>
          <w:bCs/>
          <w:kern w:val="0"/>
          <w:sz w:val="32"/>
          <w:szCs w:val="32"/>
        </w:rPr>
      </w:pPr>
    </w:p>
    <w:p w14:paraId="5DA39A29">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kern w:val="0"/>
          <w:sz w:val="32"/>
          <w:szCs w:val="32"/>
        </w:rPr>
        <w:t>一、大陆居民哪些情况下可申请前往台湾地区？</w:t>
      </w:r>
    </w:p>
    <w:p w14:paraId="039546FC">
      <w:pPr>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仿宋_GB2312"/>
          <w:sz w:val="32"/>
          <w:szCs w:val="32"/>
        </w:rPr>
        <w:t>答：大陆居民</w:t>
      </w:r>
      <w:r>
        <w:rPr>
          <w:rFonts w:hint="eastAsia" w:ascii="Times New Roman" w:hAnsi="Times New Roman" w:eastAsia="仿宋_GB2312" w:cs="仿宋_GB2312"/>
          <w:color w:val="000000"/>
          <w:sz w:val="32"/>
          <w:szCs w:val="32"/>
        </w:rPr>
        <w:t>前往台湾旅游、探亲、定居、学习、访友、处理财产和婚丧事宜，或者参加经济、科技、文化、体育、学术等活动的，可以向公安机关出入境管理机构申请往来台湾通行证件和前往台湾签注。</w:t>
      </w:r>
    </w:p>
    <w:p w14:paraId="5749DC8A">
      <w:pPr>
        <w:tabs>
          <w:tab w:val="left" w:pos="3855"/>
        </w:tabs>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二、大陆居民如何申请赴台旅游？</w:t>
      </w:r>
    </w:p>
    <w:p w14:paraId="7FABFA93">
      <w:pPr>
        <w:spacing w:line="560" w:lineRule="exact"/>
        <w:ind w:firstLine="645"/>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答：申请赴台旅游，应填写《中国公民出入境证件申请表》、携带本人身份证及符合《出入境证件相片照相指引》的证件照片到户口所在地公安机关出入境管理机构申请办理往来台湾通行证和相应签注。赴台团队旅游应参加当地指定经营赴台旅游业务的旅行社组织的旅游团，赴台个人游可自行前往台湾地区，但均应在行前办妥台方有关入台证件。</w:t>
      </w:r>
    </w:p>
    <w:p w14:paraId="56FD4469">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三、目前哪些城市开放了赴台湾个人旅游？</w:t>
      </w:r>
    </w:p>
    <w:p w14:paraId="46A7B46F">
      <w:pPr>
        <w:spacing w:line="560" w:lineRule="exact"/>
        <w:ind w:firstLine="645"/>
        <w:rPr>
          <w:rFonts w:ascii="Times New Roman" w:hAnsi="Times New Roman" w:eastAsia="仿宋_GB2312" w:cs="Times New Roman"/>
          <w:sz w:val="32"/>
          <w:szCs w:val="32"/>
        </w:rPr>
      </w:pPr>
      <w:r>
        <w:rPr>
          <w:rFonts w:hint="eastAsia" w:ascii="Times New Roman" w:hAnsi="Times New Roman" w:eastAsia="仿宋_GB2312" w:cs="仿宋_GB2312"/>
          <w:sz w:val="32"/>
          <w:szCs w:val="32"/>
        </w:rPr>
        <w:t>答：目前，北京、天津、济南、南京、杭州、上海、福州、厦门、西安、成都、重庆、深圳、广州、沈阳、郑州、武汉、苏州、宁波、青岛、石家庄、长春、合肥、长沙、南宁、昆明、泉州、哈尔滨、太原、南昌、贵阳、大连、无锡、温州、中山、烟台、漳州、海口、呼和浩特、兰州、银川、常州、舟山、惠州、威海、龙岩、桂林、徐州等</w:t>
      </w:r>
      <w:r>
        <w:rPr>
          <w:rFonts w:ascii="Times New Roman" w:hAnsi="Times New Roman" w:eastAsia="仿宋_GB2312" w:cs="Times New Roman"/>
          <w:sz w:val="32"/>
          <w:szCs w:val="32"/>
        </w:rPr>
        <w:t>47</w:t>
      </w:r>
      <w:r>
        <w:rPr>
          <w:rFonts w:hint="eastAsia" w:ascii="Times New Roman" w:hAnsi="Times New Roman" w:eastAsia="仿宋_GB2312" w:cs="仿宋_GB2312"/>
          <w:sz w:val="32"/>
          <w:szCs w:val="32"/>
        </w:rPr>
        <w:t>个城市开放了赴台个人旅游。</w:t>
      </w:r>
    </w:p>
    <w:p w14:paraId="7F7F5128">
      <w:pPr>
        <w:tabs>
          <w:tab w:val="left" w:pos="3855"/>
        </w:tabs>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四、大陆居民如何办理赴台探亲手续？</w:t>
      </w:r>
    </w:p>
    <w:p w14:paraId="4F82D60C">
      <w:pPr>
        <w:spacing w:line="560" w:lineRule="exact"/>
        <w:ind w:firstLine="640" w:firstLineChars="200"/>
        <w:rPr>
          <w:rFonts w:ascii="Times New Roman" w:hAnsi="Times New Roman" w:eastAsia="楷体_GB2312" w:cs="Times New Roman"/>
          <w:b/>
          <w:bCs/>
          <w:kern w:val="0"/>
          <w:sz w:val="32"/>
          <w:szCs w:val="32"/>
        </w:rPr>
      </w:pPr>
      <w:r>
        <w:rPr>
          <w:rFonts w:hint="eastAsia" w:ascii="Times New Roman" w:hAnsi="Times New Roman" w:eastAsia="仿宋_GB2312" w:cs="仿宋_GB2312"/>
          <w:sz w:val="32"/>
          <w:szCs w:val="32"/>
        </w:rPr>
        <w:t>答：大陆居民赴台探亲首先要取得台湾出入境主管部门签发的相应事由的入台许可，之后向户籍地的公安机关出入境管理机构申请办理往来台湾通行证和探亲签注，提交本人申请表、照片、身份证原件，交验与探亲事由相应的入台许可证明原件。</w:t>
      </w:r>
    </w:p>
    <w:p w14:paraId="6546B93A">
      <w:pPr>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楷体_GB2312" w:cs="楷体_GB2312"/>
          <w:b/>
          <w:bCs/>
          <w:sz w:val="32"/>
          <w:szCs w:val="32"/>
        </w:rPr>
        <w:t>五、</w:t>
      </w:r>
      <w:r>
        <w:rPr>
          <w:rFonts w:hint="eastAsia" w:ascii="Times New Roman" w:hAnsi="Times New Roman" w:eastAsia="楷体_GB2312" w:cs="楷体_GB2312"/>
          <w:b/>
          <w:bCs/>
          <w:kern w:val="0"/>
          <w:sz w:val="32"/>
          <w:szCs w:val="32"/>
          <w:lang w:val="zh-CN"/>
        </w:rPr>
        <w:t>大陆居民如何办理赴台定居手续？</w:t>
      </w:r>
    </w:p>
    <w:p w14:paraId="08404AA6">
      <w:pPr>
        <w:spacing w:line="56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仿宋_GB2312"/>
          <w:kern w:val="0"/>
          <w:sz w:val="32"/>
          <w:szCs w:val="32"/>
          <w:lang w:val="zh-CN"/>
        </w:rPr>
        <w:t>答：大陆居民申请赴台</w:t>
      </w:r>
      <w:r>
        <w:rPr>
          <w:rFonts w:hint="eastAsia" w:ascii="Times New Roman" w:hAnsi="Times New Roman" w:eastAsia="仿宋_GB2312" w:cs="仿宋_GB2312"/>
          <w:kern w:val="0"/>
          <w:sz w:val="32"/>
          <w:szCs w:val="32"/>
        </w:rPr>
        <w:t>定居，应向户口所在地公安机关出入境管理机构提出申请，提交申请表、照片、身份证原件，交验台湾出入境主管部门签发的定居类</w:t>
      </w:r>
      <w:r>
        <w:rPr>
          <w:rFonts w:hint="eastAsia" w:ascii="Times New Roman" w:hAnsi="Times New Roman" w:eastAsia="仿宋_GB2312" w:cs="仿宋_GB2312"/>
          <w:kern w:val="0"/>
          <w:sz w:val="32"/>
          <w:szCs w:val="32"/>
          <w:lang w:val="zh-CN"/>
        </w:rPr>
        <w:t>入台许可证明原件。公安机关出入境管理机构批准后，向申请人出具注销户籍通知，申请人持注销户籍通知到户口登记机关注销户籍，然后凭户口登记机关出具的注销户籍证明到公安机关出入境管理机构领取</w:t>
      </w:r>
      <w:r>
        <w:rPr>
          <w:rFonts w:hint="eastAsia" w:ascii="Times New Roman" w:hAnsi="Times New Roman" w:eastAsia="仿宋_GB2312" w:cs="仿宋_GB2312"/>
          <w:kern w:val="0"/>
          <w:sz w:val="32"/>
          <w:szCs w:val="32"/>
        </w:rPr>
        <w:t>往来台湾通行证和</w:t>
      </w:r>
      <w:r>
        <w:rPr>
          <w:rFonts w:hint="eastAsia" w:ascii="Times New Roman" w:hAnsi="Times New Roman" w:eastAsia="仿宋_GB2312" w:cs="仿宋_GB2312"/>
          <w:kern w:val="0"/>
          <w:sz w:val="32"/>
          <w:szCs w:val="32"/>
          <w:lang w:val="zh-CN"/>
        </w:rPr>
        <w:t>定居签注</w:t>
      </w:r>
      <w:r>
        <w:rPr>
          <w:rFonts w:hint="eastAsia" w:ascii="Times New Roman" w:hAnsi="Times New Roman" w:eastAsia="仿宋_GB2312" w:cs="仿宋_GB2312"/>
          <w:color w:val="000000"/>
          <w:sz w:val="32"/>
          <w:szCs w:val="32"/>
        </w:rPr>
        <w:t>。</w:t>
      </w:r>
    </w:p>
    <w:p w14:paraId="26F25910">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kern w:val="0"/>
          <w:sz w:val="32"/>
          <w:szCs w:val="32"/>
          <w:lang w:val="zh-CN"/>
        </w:rPr>
        <w:t>大陆居民自行取得台湾居民身份后返回注销大陆户籍并申请赴台证件的，按照赴台定居手续和要求办理，须</w:t>
      </w:r>
      <w:r>
        <w:rPr>
          <w:rFonts w:hint="eastAsia" w:ascii="Times New Roman" w:hAnsi="Times New Roman" w:eastAsia="仿宋_GB2312" w:cs="仿宋_GB2312"/>
          <w:sz w:val="32"/>
          <w:szCs w:val="32"/>
        </w:rPr>
        <w:t>交验台湾地区居民身份证原件，提交上述证件及台湾地区户籍誊本复印件。</w:t>
      </w:r>
    </w:p>
    <w:p w14:paraId="65ED9B45">
      <w:pPr>
        <w:spacing w:line="560" w:lineRule="exact"/>
        <w:ind w:firstLine="643" w:firstLineChars="200"/>
        <w:rPr>
          <w:rFonts w:ascii="楷体_GB2312" w:hAnsi="Times New Roman" w:eastAsia="楷体_GB2312" w:cs="Times New Roman"/>
          <w:b/>
          <w:bCs/>
          <w:sz w:val="32"/>
          <w:szCs w:val="32"/>
        </w:rPr>
      </w:pPr>
      <w:r>
        <w:rPr>
          <w:rFonts w:hint="eastAsia" w:ascii="楷体_GB2312" w:hAnsi="Times New Roman" w:eastAsia="楷体_GB2312" w:cs="楷体_GB2312"/>
          <w:b/>
          <w:bCs/>
          <w:sz w:val="32"/>
          <w:szCs w:val="32"/>
        </w:rPr>
        <w:t>六、大陆居民如何办理赴台学习手续？</w:t>
      </w:r>
    </w:p>
    <w:p w14:paraId="34C39BF2">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大陆居民赴台就学，应凭教育部批准开放大陆学生赴台学习的省份设区市以上台办出具的赴台学习证明原件，向户籍所在地公安机关出入境管理机构申请往来台湾通行证和学习签注，申请时还需提交本人申请表、照片、身份证原件。</w:t>
      </w:r>
    </w:p>
    <w:p w14:paraId="67DF0A4E">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七、未成年人办理大陆居民往来台湾通行证可以由监护人代办吗？可以不留存指纹信息吗？</w:t>
      </w:r>
    </w:p>
    <w:p w14:paraId="73776C6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未满</w:t>
      </w:r>
      <w:r>
        <w:rPr>
          <w:rFonts w:ascii="Times New Roman" w:hAnsi="Times New Roman" w:eastAsia="仿宋_GB2312" w:cs="Times New Roman"/>
          <w:sz w:val="32"/>
          <w:szCs w:val="32"/>
        </w:rPr>
        <w:t>16</w:t>
      </w:r>
      <w:r>
        <w:rPr>
          <w:rFonts w:hint="eastAsia" w:ascii="Times New Roman" w:hAnsi="Times New Roman" w:eastAsia="仿宋_GB2312" w:cs="仿宋_GB2312"/>
          <w:sz w:val="32"/>
          <w:szCs w:val="32"/>
        </w:rPr>
        <w:t>周岁的大陆居民办理往来台湾通行证不可以代办，必须由监护人或监护人委托他人陪同申请；根据监护人意见，可以不采集</w:t>
      </w:r>
      <w:r>
        <w:rPr>
          <w:rFonts w:ascii="Times New Roman" w:hAnsi="Times New Roman" w:eastAsia="仿宋_GB2312" w:cs="Times New Roman"/>
          <w:sz w:val="32"/>
          <w:szCs w:val="32"/>
        </w:rPr>
        <w:t>16</w:t>
      </w:r>
      <w:r>
        <w:rPr>
          <w:rFonts w:hint="eastAsia" w:ascii="Times New Roman" w:hAnsi="Times New Roman" w:eastAsia="仿宋_GB2312" w:cs="仿宋_GB2312"/>
          <w:sz w:val="32"/>
          <w:szCs w:val="32"/>
        </w:rPr>
        <w:t>周岁以下申请人的指纹信息。</w:t>
      </w:r>
    </w:p>
    <w:p w14:paraId="436088E6">
      <w:pPr>
        <w:tabs>
          <w:tab w:val="left" w:pos="3525"/>
        </w:tabs>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八、定居国外的中国公民来大陆后如何申请往来台湾通行证和签注？</w:t>
      </w:r>
    </w:p>
    <w:p w14:paraId="2D82855A">
      <w:pPr>
        <w:spacing w:line="560" w:lineRule="exact"/>
        <w:ind w:firstLine="537" w:firstLineChars="168"/>
        <w:rPr>
          <w:rFonts w:ascii="Times New Roman" w:hAnsi="Times New Roman" w:eastAsia="仿宋_GB2312" w:cs="Times New Roman"/>
          <w:kern w:val="0"/>
          <w:sz w:val="32"/>
          <w:szCs w:val="32"/>
        </w:rPr>
      </w:pPr>
      <w:r>
        <w:rPr>
          <w:rFonts w:hint="eastAsia" w:ascii="Times New Roman" w:hAnsi="Times New Roman" w:eastAsia="仿宋_GB2312" w:cs="仿宋_GB2312"/>
          <w:sz w:val="32"/>
          <w:szCs w:val="32"/>
        </w:rPr>
        <w:t>答：定居国外的中国公民来大陆后申请前往台湾，需向其暂住地公安机关出入境管理机构提出申请。申请人除按规定提交申请表和相应的事由证明材料外，还须交验本人有效的中华人民共和国护照或中华人民共和国旅行证、定居国外证明原件。</w:t>
      </w:r>
    </w:p>
    <w:p w14:paraId="2DC04FD6">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九、往来台湾通行证有效期届满或者有其他需要换发证件的情形，如何申请换发证件？往来台湾通行证遗失、被盗抢等，如何申请补发证件？</w:t>
      </w:r>
    </w:p>
    <w:p w14:paraId="1094CAD8">
      <w:pPr>
        <w:spacing w:line="56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仿宋_GB2312"/>
          <w:kern w:val="0"/>
          <w:sz w:val="32"/>
          <w:szCs w:val="32"/>
        </w:rPr>
        <w:t>往来台湾通行证持证人有以下几种情形的，可以申请换发往来台湾通行证：一是证件有效期不足</w:t>
      </w:r>
      <w:r>
        <w:rPr>
          <w:rFonts w:ascii="Times New Roman" w:hAnsi="Times New Roman" w:eastAsia="仿宋_GB2312" w:cs="Times New Roman"/>
          <w:kern w:val="0"/>
          <w:sz w:val="32"/>
          <w:szCs w:val="32"/>
        </w:rPr>
        <w:t>6</w:t>
      </w:r>
      <w:r>
        <w:rPr>
          <w:rFonts w:hint="eastAsia" w:ascii="Times New Roman" w:hAnsi="Times New Roman" w:eastAsia="仿宋_GB2312" w:cs="仿宋_GB2312"/>
          <w:kern w:val="0"/>
          <w:sz w:val="32"/>
          <w:szCs w:val="32"/>
        </w:rPr>
        <w:t>个月，或者短于拟申请签注有效期的；二是持证人身份信息发生变更的；三是持本式往来台湾通行证换发电子往来台湾通行证的；四是如证件磨损严重等影响证件使用等确需换发的其他情形。</w:t>
      </w:r>
      <w:r>
        <w:rPr>
          <w:rFonts w:hint="eastAsia" w:eastAsia="仿宋_GB2312" w:cs="仿宋_GB2312"/>
          <w:kern w:val="0"/>
          <w:sz w:val="32"/>
          <w:szCs w:val="32"/>
        </w:rPr>
        <w:t>大陆居民申请换发往来台湾通行证应当按照申请往来台湾通行证的规定提交相关申请材料，还须提交原持有的往来台湾通行证。</w:t>
      </w:r>
    </w:p>
    <w:p w14:paraId="0FF301C4">
      <w:pPr>
        <w:spacing w:line="56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仿宋_GB2312"/>
          <w:kern w:val="0"/>
          <w:sz w:val="32"/>
          <w:szCs w:val="32"/>
        </w:rPr>
        <w:t>大陆居民往来台湾通行证发生</w:t>
      </w:r>
      <w:r>
        <w:rPr>
          <w:rFonts w:hint="eastAsia" w:ascii="Times New Roman" w:hAnsi="Times New Roman" w:eastAsia="仿宋_GB2312" w:cs="仿宋_GB2312"/>
          <w:kern w:val="0"/>
          <w:sz w:val="32"/>
          <w:szCs w:val="32"/>
          <w:lang w:val="zh-CN"/>
        </w:rPr>
        <w:t>遗失、被盗抢等情况，需要补发证件的，应由本人提出补发申请，需提交的</w:t>
      </w:r>
      <w:r>
        <w:rPr>
          <w:rFonts w:hint="eastAsia" w:ascii="Times New Roman" w:hAnsi="Times New Roman" w:eastAsia="仿宋_GB2312" w:cs="仿宋_GB2312"/>
          <w:kern w:val="0"/>
          <w:sz w:val="32"/>
          <w:szCs w:val="32"/>
        </w:rPr>
        <w:t>申请材料与首次申请往来台湾通行证的规定相同。</w:t>
      </w:r>
    </w:p>
    <w:p w14:paraId="448A9D61">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十、电子往来台湾通行证启用后，原来持有的本式往来台湾通行证还能继续使用吗？什么情况下可以换成电子往来台湾通行证？</w:t>
      </w:r>
      <w:r>
        <w:rPr>
          <w:rFonts w:hint="eastAsia" w:ascii="Times New Roman" w:hAnsi="Times New Roman" w:eastAsia="楷体_GB2312" w:cs="楷体_GB2312"/>
          <w:b/>
          <w:bCs/>
          <w:kern w:val="0"/>
          <w:sz w:val="32"/>
          <w:szCs w:val="32"/>
          <w:lang w:val="zh-CN"/>
        </w:rPr>
        <w:t>卡式通行证办证收费多少？</w:t>
      </w:r>
    </w:p>
    <w:p w14:paraId="386E3DC5">
      <w:pPr>
        <w:spacing w:line="56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仿宋_GB2312"/>
          <w:kern w:val="0"/>
          <w:sz w:val="32"/>
          <w:szCs w:val="32"/>
          <w:lang w:val="zh-CN"/>
        </w:rPr>
        <w:t>答：电子往来台湾通行证启用后，仍然有效的现行本式往来台湾通行证和贴纸签注可以继续使用，持有有效的本式通行证可以继续申办贴纸签注。根据自身需要，本式通行证的持证人可申请换发电子往来台湾通行证，卡式通行证收取证件工本费</w:t>
      </w:r>
      <w:r>
        <w:rPr>
          <w:rFonts w:ascii="Times New Roman" w:hAnsi="Times New Roman" w:eastAsia="仿宋_GB2312" w:cs="Times New Roman"/>
          <w:kern w:val="0"/>
          <w:sz w:val="32"/>
          <w:szCs w:val="32"/>
          <w:lang w:val="zh-CN"/>
        </w:rPr>
        <w:t>80</w:t>
      </w:r>
      <w:r>
        <w:rPr>
          <w:rFonts w:hint="eastAsia" w:ascii="Times New Roman" w:hAnsi="Times New Roman" w:eastAsia="仿宋_GB2312" w:cs="仿宋_GB2312"/>
          <w:kern w:val="0"/>
          <w:sz w:val="32"/>
          <w:szCs w:val="32"/>
          <w:lang w:val="zh-CN"/>
        </w:rPr>
        <w:t>元</w:t>
      </w:r>
      <w:r>
        <w:rPr>
          <w:rFonts w:ascii="Times New Roman" w:hAnsi="Times New Roman" w:eastAsia="仿宋_GB2312" w:cs="Times New Roman"/>
          <w:kern w:val="0"/>
          <w:sz w:val="32"/>
          <w:szCs w:val="32"/>
          <w:lang w:val="zh-CN"/>
        </w:rPr>
        <w:t>/</w:t>
      </w:r>
      <w:r>
        <w:rPr>
          <w:rFonts w:hint="eastAsia" w:ascii="Times New Roman" w:hAnsi="Times New Roman" w:eastAsia="仿宋_GB2312" w:cs="仿宋_GB2312"/>
          <w:kern w:val="0"/>
          <w:sz w:val="32"/>
          <w:szCs w:val="32"/>
          <w:lang w:val="zh-CN"/>
        </w:rPr>
        <w:t>张。</w:t>
      </w:r>
    </w:p>
    <w:p w14:paraId="0BE42461">
      <w:pPr>
        <w:spacing w:line="560" w:lineRule="exact"/>
        <w:ind w:firstLine="643" w:firstLineChars="200"/>
        <w:rPr>
          <w:rFonts w:ascii="Times New Roman" w:hAnsi="Times New Roman" w:eastAsia="楷体_GB2312" w:cs="Times New Roman"/>
          <w:b/>
          <w:bCs/>
          <w:sz w:val="32"/>
          <w:szCs w:val="32"/>
        </w:rPr>
      </w:pPr>
      <w:r>
        <w:rPr>
          <w:rFonts w:hint="eastAsia" w:ascii="Times New Roman" w:hAnsi="Times New Roman" w:eastAsia="楷体_GB2312" w:cs="楷体_GB2312"/>
          <w:b/>
          <w:bCs/>
          <w:sz w:val="32"/>
          <w:szCs w:val="32"/>
        </w:rPr>
        <w:t>十一、</w:t>
      </w:r>
      <w:r>
        <w:rPr>
          <w:rFonts w:hint="eastAsia" w:ascii="Times New Roman" w:hAnsi="Times New Roman" w:eastAsia="楷体_GB2312" w:cs="楷体_GB2312"/>
          <w:b/>
          <w:bCs/>
          <w:kern w:val="0"/>
          <w:sz w:val="32"/>
          <w:szCs w:val="32"/>
          <w:lang w:val="zh-CN"/>
        </w:rPr>
        <w:t>电子往来台湾通行证与本式往来台湾通行证有什么区别？电子往来台湾通行证可以自助通关吗？</w:t>
      </w:r>
    </w:p>
    <w:p w14:paraId="47863D76">
      <w:pPr>
        <w:spacing w:line="56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仿宋_GB2312"/>
          <w:kern w:val="0"/>
          <w:sz w:val="32"/>
          <w:szCs w:val="32"/>
          <w:lang w:val="zh-CN"/>
        </w:rPr>
        <w:t>答：</w:t>
      </w:r>
      <w:r>
        <w:rPr>
          <w:rFonts w:hint="eastAsia" w:ascii="Times New Roman" w:hAnsi="Times New Roman" w:eastAsia="仿宋_GB2312" w:cs="仿宋_GB2312"/>
          <w:sz w:val="32"/>
          <w:szCs w:val="32"/>
        </w:rPr>
        <w:t>电子往来台湾通行证与现行证件相比在便捷性、耐用性、安全性等方面都有明显的提升。电子往来台湾通行证启用后，</w:t>
      </w:r>
      <w:r>
        <w:rPr>
          <w:rFonts w:hint="eastAsia" w:ascii="Times New Roman" w:hAnsi="Times New Roman" w:eastAsia="仿宋_GB2312" w:cs="仿宋_GB2312"/>
          <w:kern w:val="0"/>
          <w:sz w:val="32"/>
          <w:szCs w:val="32"/>
          <w:lang w:val="zh-CN"/>
        </w:rPr>
        <w:t>签发给已满</w:t>
      </w:r>
      <w:r>
        <w:rPr>
          <w:rFonts w:ascii="Times New Roman" w:hAnsi="Times New Roman" w:eastAsia="仿宋_GB2312" w:cs="Times New Roman"/>
          <w:kern w:val="0"/>
          <w:sz w:val="32"/>
          <w:szCs w:val="32"/>
          <w:lang w:val="zh-CN"/>
        </w:rPr>
        <w:t>16</w:t>
      </w:r>
      <w:r>
        <w:rPr>
          <w:rFonts w:hint="eastAsia" w:ascii="Times New Roman" w:hAnsi="Times New Roman" w:eastAsia="仿宋_GB2312" w:cs="仿宋_GB2312"/>
          <w:kern w:val="0"/>
          <w:sz w:val="32"/>
          <w:szCs w:val="32"/>
          <w:lang w:val="zh-CN"/>
        </w:rPr>
        <w:t>周岁的大陆居民的卡式往来台湾通行证有效期从</w:t>
      </w:r>
      <w:r>
        <w:rPr>
          <w:rFonts w:ascii="Times New Roman" w:hAnsi="Times New Roman" w:eastAsia="仿宋_GB2312" w:cs="Times New Roman"/>
          <w:kern w:val="0"/>
          <w:sz w:val="32"/>
          <w:szCs w:val="32"/>
          <w:lang w:val="zh-CN"/>
        </w:rPr>
        <w:t>5</w:t>
      </w:r>
      <w:r>
        <w:rPr>
          <w:rFonts w:hint="eastAsia" w:ascii="Times New Roman" w:hAnsi="Times New Roman" w:eastAsia="仿宋_GB2312" w:cs="仿宋_GB2312"/>
          <w:kern w:val="0"/>
          <w:sz w:val="32"/>
          <w:szCs w:val="32"/>
          <w:lang w:val="zh-CN"/>
        </w:rPr>
        <w:t>年延长为</w:t>
      </w:r>
      <w:r>
        <w:rPr>
          <w:rFonts w:ascii="Times New Roman" w:hAnsi="Times New Roman" w:eastAsia="仿宋_GB2312" w:cs="Times New Roman"/>
          <w:kern w:val="0"/>
          <w:sz w:val="32"/>
          <w:szCs w:val="32"/>
          <w:lang w:val="zh-CN"/>
        </w:rPr>
        <w:t>10</w:t>
      </w:r>
      <w:r>
        <w:rPr>
          <w:rFonts w:hint="eastAsia" w:ascii="Times New Roman" w:hAnsi="Times New Roman" w:eastAsia="仿宋_GB2312" w:cs="仿宋_GB2312"/>
          <w:kern w:val="0"/>
          <w:sz w:val="32"/>
          <w:szCs w:val="32"/>
          <w:lang w:val="zh-CN"/>
        </w:rPr>
        <w:t>年，未满</w:t>
      </w:r>
      <w:r>
        <w:rPr>
          <w:rFonts w:ascii="Times New Roman" w:hAnsi="Times New Roman" w:eastAsia="仿宋_GB2312" w:cs="Times New Roman"/>
          <w:kern w:val="0"/>
          <w:sz w:val="32"/>
          <w:szCs w:val="32"/>
          <w:lang w:val="zh-CN"/>
        </w:rPr>
        <w:t>16</w:t>
      </w:r>
      <w:r>
        <w:rPr>
          <w:rFonts w:hint="eastAsia" w:ascii="Times New Roman" w:hAnsi="Times New Roman" w:eastAsia="仿宋_GB2312" w:cs="仿宋_GB2312"/>
          <w:kern w:val="0"/>
          <w:sz w:val="32"/>
          <w:szCs w:val="32"/>
          <w:lang w:val="zh-CN"/>
        </w:rPr>
        <w:t>周岁的仍为</w:t>
      </w:r>
      <w:r>
        <w:rPr>
          <w:rFonts w:ascii="Times New Roman" w:hAnsi="Times New Roman" w:eastAsia="仿宋_GB2312" w:cs="Times New Roman"/>
          <w:kern w:val="0"/>
          <w:sz w:val="32"/>
          <w:szCs w:val="32"/>
          <w:lang w:val="zh-CN"/>
        </w:rPr>
        <w:t>5</w:t>
      </w:r>
      <w:r>
        <w:rPr>
          <w:rFonts w:hint="eastAsia" w:ascii="Times New Roman" w:hAnsi="Times New Roman" w:eastAsia="仿宋_GB2312" w:cs="仿宋_GB2312"/>
          <w:kern w:val="0"/>
          <w:sz w:val="32"/>
          <w:szCs w:val="32"/>
          <w:lang w:val="zh-CN"/>
        </w:rPr>
        <w:t>年有效。</w:t>
      </w:r>
      <w:r>
        <w:rPr>
          <w:rFonts w:hint="eastAsia" w:ascii="Times New Roman" w:hAnsi="Times New Roman" w:eastAsia="仿宋_GB2312" w:cs="仿宋_GB2312"/>
          <w:sz w:val="32"/>
          <w:szCs w:val="32"/>
        </w:rPr>
        <w:t>电子</w:t>
      </w:r>
      <w:r>
        <w:rPr>
          <w:rFonts w:hint="eastAsia" w:ascii="Times New Roman" w:hAnsi="Times New Roman" w:eastAsia="仿宋_GB2312" w:cs="仿宋_GB2312"/>
          <w:kern w:val="0"/>
          <w:sz w:val="32"/>
          <w:szCs w:val="32"/>
          <w:lang w:val="zh-CN"/>
        </w:rPr>
        <w:t>往来台湾通行证内嵌非接触式集成电路芯片，存储持证人个人资料和证件、签注签发管理信息等，签注直接打印在证件背面，可重复擦写，</w:t>
      </w:r>
      <w:r>
        <w:rPr>
          <w:rFonts w:hint="eastAsia" w:ascii="Times New Roman" w:hAnsi="Times New Roman" w:eastAsia="仿宋_GB2312" w:cs="仿宋_GB2312"/>
          <w:sz w:val="32"/>
          <w:szCs w:val="32"/>
        </w:rPr>
        <w:t>留存指纹信息的持证人出入境时，可以按规定自助通关。</w:t>
      </w:r>
    </w:p>
    <w:p w14:paraId="4FEFD464">
      <w:pPr>
        <w:spacing w:line="560" w:lineRule="exact"/>
        <w:ind w:firstLine="643" w:firstLineChars="200"/>
        <w:rPr>
          <w:rFonts w:ascii="Times New Roman" w:hAnsi="Times New Roman" w:eastAsia="楷体_GB2312" w:cs="Times New Roman"/>
          <w:b/>
          <w:bCs/>
          <w:sz w:val="32"/>
          <w:szCs w:val="32"/>
        </w:rPr>
      </w:pPr>
      <w:r>
        <w:rPr>
          <w:rFonts w:hint="eastAsia" w:ascii="楷体_GB2312" w:hAnsi="Times New Roman" w:eastAsia="楷体_GB2312" w:cs="楷体_GB2312"/>
          <w:b/>
          <w:bCs/>
          <w:sz w:val="32"/>
          <w:szCs w:val="32"/>
        </w:rPr>
        <w:t>十二、</w:t>
      </w:r>
      <w:r>
        <w:rPr>
          <w:rFonts w:hint="eastAsia" w:ascii="楷体_GB2312" w:eastAsia="楷体_GB2312" w:cs="楷体_GB2312"/>
          <w:b/>
          <w:bCs/>
          <w:sz w:val="32"/>
          <w:szCs w:val="32"/>
        </w:rPr>
        <w:t>哪些情况可以申请加急办理往来台湾通行证和签注？</w:t>
      </w:r>
    </w:p>
    <w:p w14:paraId="6F0874DD">
      <w:pPr>
        <w:spacing w:line="560" w:lineRule="exact"/>
        <w:ind w:firstLine="640" w:firstLineChars="200"/>
        <w:rPr>
          <w:rFonts w:ascii="Times New Roman" w:hAnsi="Times New Roman" w:eastAsia="楷体_GB2312" w:cs="Times New Roman"/>
          <w:b/>
          <w:bCs/>
          <w:sz w:val="32"/>
          <w:szCs w:val="32"/>
        </w:rPr>
      </w:pPr>
      <w:r>
        <w:rPr>
          <w:rFonts w:hint="eastAsia" w:eastAsia="仿宋_GB2312" w:cs="仿宋_GB2312"/>
          <w:kern w:val="0"/>
          <w:sz w:val="32"/>
          <w:szCs w:val="32"/>
          <w:lang w:val="zh-CN"/>
        </w:rPr>
        <w:t>大陆居民</w:t>
      </w:r>
      <w:r>
        <w:rPr>
          <w:rFonts w:hint="eastAsia" w:eastAsia="仿宋_GB2312" w:cs="仿宋_GB2312"/>
          <w:kern w:val="0"/>
          <w:sz w:val="32"/>
          <w:szCs w:val="32"/>
        </w:rPr>
        <w:t>因奔丧、治疗紧急重症、探望危重病人、处理突发事件或</w:t>
      </w:r>
      <w:r>
        <w:rPr>
          <w:rFonts w:hint="eastAsia" w:eastAsia="仿宋_GB2312" w:cs="仿宋_GB2312"/>
          <w:kern w:val="0"/>
          <w:sz w:val="32"/>
          <w:szCs w:val="32"/>
          <w:lang w:val="zh-CN"/>
        </w:rPr>
        <w:t>省级公安机关出入境管理机构认可的其他紧急事由</w:t>
      </w:r>
      <w:r>
        <w:rPr>
          <w:rFonts w:hint="eastAsia" w:eastAsia="仿宋_GB2312" w:cs="仿宋_GB2312"/>
          <w:kern w:val="0"/>
          <w:sz w:val="32"/>
          <w:szCs w:val="32"/>
        </w:rPr>
        <w:t>申请往来台湾通行证和签注的</w:t>
      </w:r>
      <w:r>
        <w:rPr>
          <w:rFonts w:hint="eastAsia" w:eastAsia="仿宋_GB2312" w:cs="仿宋_GB2312"/>
          <w:kern w:val="0"/>
          <w:sz w:val="32"/>
          <w:szCs w:val="32"/>
          <w:lang w:val="zh-CN"/>
        </w:rPr>
        <w:t>，公安机关出入境管理机构应当按照急事急办原则，优先审批办理。</w:t>
      </w:r>
    </w:p>
    <w:p w14:paraId="66D63922">
      <w:pPr>
        <w:spacing w:line="560" w:lineRule="exact"/>
        <w:ind w:firstLine="643" w:firstLineChars="200"/>
        <w:rPr>
          <w:rFonts w:ascii="Times New Roman" w:hAnsi="Times New Roman" w:eastAsia="楷体_GB2312" w:cs="Times New Roman"/>
          <w:b/>
          <w:bCs/>
          <w:sz w:val="32"/>
          <w:szCs w:val="32"/>
        </w:rPr>
      </w:pPr>
      <w:r>
        <w:rPr>
          <w:rFonts w:hint="eastAsia" w:ascii="楷体_GB2312" w:eastAsia="楷体_GB2312" w:cs="楷体_GB2312"/>
          <w:b/>
          <w:bCs/>
          <w:sz w:val="32"/>
          <w:szCs w:val="32"/>
        </w:rPr>
        <w:t>十三、</w:t>
      </w:r>
      <w:r>
        <w:rPr>
          <w:rFonts w:hint="eastAsia" w:ascii="楷体_GB2312" w:hAnsi="Times New Roman" w:eastAsia="楷体_GB2312" w:cs="楷体_GB2312"/>
          <w:b/>
          <w:bCs/>
          <w:sz w:val="32"/>
          <w:szCs w:val="32"/>
        </w:rPr>
        <w:t>大陆</w:t>
      </w:r>
      <w:r>
        <w:rPr>
          <w:rFonts w:hint="eastAsia" w:ascii="楷体_GB2312" w:eastAsia="楷体_GB2312" w:cs="楷体_GB2312"/>
          <w:b/>
          <w:bCs/>
          <w:sz w:val="32"/>
          <w:szCs w:val="32"/>
        </w:rPr>
        <w:t>居民在台出入境证件发生过期、遗失、损毁、被盗抢等情形的，如何返回大陆？</w:t>
      </w:r>
    </w:p>
    <w:p w14:paraId="722061C1">
      <w:pPr>
        <w:spacing w:line="560" w:lineRule="exact"/>
        <w:ind w:firstLine="640" w:firstLineChars="200"/>
        <w:rPr>
          <w:rFonts w:ascii="Times New Roman" w:hAnsi="Times New Roman" w:eastAsia="楷体_GB2312" w:cs="Times New Roman"/>
          <w:b/>
          <w:bCs/>
          <w:sz w:val="32"/>
          <w:szCs w:val="32"/>
        </w:rPr>
      </w:pPr>
      <w:r>
        <w:rPr>
          <w:rFonts w:hint="eastAsia" w:eastAsia="仿宋_GB2312" w:cs="仿宋_GB2312"/>
          <w:sz w:val="32"/>
          <w:szCs w:val="32"/>
        </w:rPr>
        <w:t>大陆居民在台湾地区发生往来台湾通行证过期、遗失、损毁、被盗抢等情形导致无有效出入境证件返回大陆的，以及在台湾出生的大陆居民子女返回大陆的，可通过两岸民间机构、台湾地区出入境管理机构或原受理申请的公安机关出入境管理机构向国家移民管理局提出申请，并提交拟入境的具体时间、所乘坐交通工具班次及入境口岸。经核实后，国家移民管理局通知拟入境口岸出入境管理机构签发一次有效的《中华人民共和国出入境通行证》，并通知拟入境口岸的边防检查机关协调有关航空（船舶）公司允许搭乘返回。</w:t>
      </w:r>
    </w:p>
    <w:p w14:paraId="5CC2F5B9">
      <w:bookmarkStart w:id="0" w:name="_GoBack"/>
      <w:bookmarkEnd w:id="0"/>
    </w:p>
    <w:sectPr>
      <w:footerReference r:id="rId3" w:type="default"/>
      <w:pgSz w:w="11906" w:h="16838"/>
      <w:pgMar w:top="2041" w:right="1531" w:bottom="2041" w:left="1531"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0000600000000000000"/>
    <w:charset w:val="86"/>
    <w:family w:val="script"/>
    <w:pitch w:val="default"/>
    <w:sig w:usb0="800002BF" w:usb1="184F6CF8" w:usb2="00000012" w:usb3="00000000" w:csb0="00160001" w:csb1="1203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90A51">
    <w:pPr>
      <w:pStyle w:val="2"/>
      <w:jc w:val="center"/>
      <w:rPr>
        <w:rFonts w:cs="Times New Roman"/>
      </w:rPr>
    </w:pPr>
    <w:r>
      <w:fldChar w:fldCharType="begin"/>
    </w:r>
    <w:r>
      <w:instrText xml:space="preserve"> PAGE   \* MERGEFORMAT </w:instrText>
    </w:r>
    <w:r>
      <w:fldChar w:fldCharType="separate"/>
    </w:r>
    <w:r>
      <w:rPr>
        <w:lang w:val="zh-CN"/>
      </w:rPr>
      <w:t>20</w:t>
    </w:r>
    <w:r>
      <w:rPr>
        <w:lang w:val="zh-CN"/>
      </w:rPr>
      <w:fldChar w:fldCharType="end"/>
    </w:r>
  </w:p>
  <w:p w14:paraId="501BB32C">
    <w:pPr>
      <w:pStyle w:val="2"/>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FE2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2026-07-16T01:29:58Z</dcterms:created>
  <dc:creator>40860</dc:creator>
  <cp:lastModifiedBy>牙猫儿</cp:lastModifiedBy>
  <dcterms:modified xsi:type="dcterms:W3CDTF">2026-07-16T01:30:05Z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eyJoZGlkIjoiOTc3M2Y5NzIzMDFlZjAyY2Q4Njk5ODkyYjFjNzBiNTQiLCJ1c2VySWQiOiIyMzc5ODIzNDkifQ==</vt:lpwstr>
  </property>
  <property fmtid="{D5CDD505-2E9C-101B-9397-08002B2CF9AE}" pid="4" name="ICV">
    <vt:lpwstr>A2377DB905A34DA382568F3B331D8B37_12</vt:lpwstr>
  </property>
</Properties>
</file>