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B6C863">
      <w:pPr>
        <w:adjustRightInd w:val="0"/>
        <w:spacing w:line="580" w:lineRule="exact"/>
        <w:rPr>
          <w:rFonts w:ascii="Times New Roman" w:hAnsi="Times New Roman" w:eastAsia="黑体"/>
          <w:kern w:val="0"/>
          <w:sz w:val="32"/>
          <w:szCs w:val="32"/>
        </w:rPr>
      </w:pPr>
      <w:r>
        <w:rPr>
          <w:rFonts w:hint="eastAsia" w:ascii="Times New Roman" w:hAnsi="Times New Roman" w:eastAsia="黑体"/>
          <w:kern w:val="0"/>
          <w:sz w:val="32"/>
          <w:szCs w:val="32"/>
        </w:rPr>
        <w:t>附录3</w:t>
      </w:r>
    </w:p>
    <w:p w14:paraId="420538C3">
      <w:pPr>
        <w:tabs>
          <w:tab w:val="left" w:pos="2955"/>
          <w:tab w:val="center" w:pos="4422"/>
        </w:tabs>
        <w:spacing w:line="560" w:lineRule="exact"/>
        <w:jc w:val="left"/>
        <w:rPr>
          <w:rFonts w:ascii="Times New Roman" w:hAnsi="Times New Roman" w:eastAsia="方正小标宋简体"/>
          <w:sz w:val="44"/>
          <w:szCs w:val="44"/>
        </w:rPr>
      </w:pPr>
      <w:r>
        <w:rPr>
          <w:rFonts w:ascii="Times New Roman" w:hAnsi="Times New Roman" w:eastAsia="方正小标宋简体"/>
          <w:sz w:val="44"/>
          <w:szCs w:val="44"/>
        </w:rPr>
        <w:tab/>
      </w:r>
    </w:p>
    <w:p w14:paraId="3764EF9E">
      <w:pPr>
        <w:tabs>
          <w:tab w:val="left" w:pos="2955"/>
          <w:tab w:val="center" w:pos="4422"/>
        </w:tabs>
        <w:spacing w:line="560" w:lineRule="exact"/>
        <w:jc w:val="left"/>
        <w:outlineLvl w:val="1"/>
        <w:rPr>
          <w:rFonts w:ascii="Times New Roman" w:hAnsi="Times New Roman" w:eastAsia="方正小标宋简体"/>
          <w:sz w:val="44"/>
          <w:szCs w:val="44"/>
        </w:rPr>
      </w:pPr>
      <w:r>
        <w:rPr>
          <w:rFonts w:ascii="Times New Roman" w:hAnsi="Times New Roman" w:eastAsia="方正小标宋简体"/>
          <w:sz w:val="44"/>
          <w:szCs w:val="44"/>
        </w:rPr>
        <w:tab/>
      </w:r>
      <w:r>
        <w:rPr>
          <w:rFonts w:ascii="Times New Roman" w:hAnsi="Times New Roman" w:eastAsia="方正小标宋简体"/>
          <w:sz w:val="44"/>
          <w:szCs w:val="44"/>
        </w:rPr>
        <w:t>常见错误示例</w:t>
      </w:r>
    </w:p>
    <w:p w14:paraId="35939F3D">
      <w:pPr>
        <w:spacing w:line="560" w:lineRule="exact"/>
        <w:ind w:firstLine="630"/>
        <w:rPr>
          <w:rFonts w:ascii="Times New Roman" w:hAnsi="Times New Roman" w:eastAsia="楷体_GB2312"/>
          <w:b/>
          <w:sz w:val="32"/>
          <w:szCs w:val="32"/>
        </w:rPr>
      </w:pPr>
    </w:p>
    <w:p w14:paraId="7E3FFD9E">
      <w:pPr>
        <w:spacing w:line="560" w:lineRule="exact"/>
        <w:ind w:firstLine="630"/>
        <w:rPr>
          <w:rFonts w:ascii="Times New Roman" w:hAnsi="Times New Roman" w:eastAsia="楷体_GB2312"/>
          <w:b/>
          <w:sz w:val="32"/>
          <w:szCs w:val="32"/>
        </w:rPr>
      </w:pPr>
      <w:r>
        <w:rPr>
          <w:rFonts w:ascii="Times New Roman" w:hAnsi="Times New Roman" w:eastAsia="楷体_GB2312"/>
          <w:b/>
          <w:sz w:val="32"/>
          <w:szCs w:val="32"/>
        </w:rPr>
        <w:t>示例：</w:t>
      </w:r>
      <w:r>
        <w:rPr>
          <w:rFonts w:hint="eastAsia" w:ascii="Times New Roman" w:hAnsi="Times New Roman" w:eastAsia="楷体_GB2312"/>
          <w:b/>
          <w:sz w:val="32"/>
          <w:szCs w:val="32"/>
        </w:rPr>
        <w:t>未在规定时间办理手续</w:t>
      </w:r>
    </w:p>
    <w:p w14:paraId="25960406">
      <w:pPr>
        <w:spacing w:line="560" w:lineRule="exact"/>
        <w:ind w:firstLine="630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获批定居证明的申请人，未在《批准定居通知书》有效期内办理《台湾居民定居证》和落户手续。</w:t>
      </w:r>
    </w:p>
    <w:p w14:paraId="452E19D3">
      <w:pPr>
        <w:spacing w:line="560" w:lineRule="exact"/>
        <w:ind w:firstLine="630" w:firstLineChars="196"/>
        <w:rPr>
          <w:rFonts w:ascii="Times New Roman" w:hAnsi="Times New Roman" w:eastAsia="黑体"/>
          <w:sz w:val="32"/>
          <w:szCs w:val="32"/>
        </w:rPr>
      </w:pPr>
      <w:r>
        <w:rPr>
          <w:rFonts w:ascii="Times New Roman" w:hAnsi="Times New Roman" w:eastAsia="仿宋_GB2312"/>
          <w:b/>
          <w:sz w:val="32"/>
          <w:szCs w:val="32"/>
        </w:rPr>
        <w:t>释义：</w:t>
      </w:r>
      <w:r>
        <w:rPr>
          <w:rFonts w:hint="eastAsia" w:ascii="Times New Roman" w:hAnsi="Times New Roman" w:eastAsia="仿宋_GB2312"/>
          <w:color w:val="000000"/>
          <w:kern w:val="0"/>
          <w:sz w:val="32"/>
          <w:szCs w:val="32"/>
          <w:lang w:val="zh-CN"/>
        </w:rPr>
        <w:t>公安机关出入境管理机构批准申请人定居申请后，申请人须在收到《批准定居通知书》6个月内，到申请定居的市、县公安局办理《台湾居民定居证》，申请人应上缴原持有的《台湾居民来往大陆通行证》或其他有效旅行证件、台湾身份证件和出入境证件，公安机关出具《证件收缴证明》。被批准定居的台湾居民须在《批准定居通知书》有效期内持《批准定居通知书》和《台湾居民定居证》到定居地户口登记机关办理常住户口登记手续并申领居民身份证。未在规定时限内办理落户手续的，按自动放弃定居处理。</w:t>
      </w:r>
    </w:p>
    <w:p w14:paraId="6CB38797">
      <w:pPr>
        <w:spacing w:line="560" w:lineRule="exact"/>
        <w:rPr>
          <w:rFonts w:ascii="Times New Roman" w:hAnsi="Times New Roman" w:eastAsia="黑体"/>
          <w:sz w:val="32"/>
          <w:szCs w:val="32"/>
        </w:rPr>
      </w:pPr>
    </w:p>
    <w:p w14:paraId="28D857F6">
      <w:pPr>
        <w:spacing w:line="560" w:lineRule="exact"/>
        <w:rPr>
          <w:rFonts w:ascii="Times New Roman" w:hAnsi="Times New Roman" w:eastAsia="黑体"/>
          <w:sz w:val="32"/>
          <w:szCs w:val="32"/>
        </w:rPr>
      </w:pPr>
    </w:p>
    <w:p w14:paraId="5178659B">
      <w:pPr>
        <w:spacing w:line="560" w:lineRule="exact"/>
        <w:rPr>
          <w:rFonts w:ascii="Times New Roman" w:hAnsi="Times New Roman" w:eastAsia="黑体"/>
          <w:sz w:val="32"/>
          <w:szCs w:val="32"/>
        </w:rPr>
      </w:pPr>
    </w:p>
    <w:p w14:paraId="42AD36DB">
      <w:pPr>
        <w:spacing w:line="560" w:lineRule="exact"/>
        <w:rPr>
          <w:rFonts w:ascii="Times New Roman" w:hAnsi="Times New Roman" w:eastAsia="黑体"/>
          <w:sz w:val="32"/>
          <w:szCs w:val="32"/>
        </w:rPr>
      </w:pPr>
    </w:p>
    <w:p w14:paraId="347A2C1A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0000600000000000000"/>
    <w:charset w:val="86"/>
    <w:family w:val="script"/>
    <w:pitch w:val="default"/>
    <w:sig w:usb0="800002BF" w:usb1="184F6CF8" w:usb2="00000012" w:usb3="00000000" w:csb0="00160001" w:csb1="1203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5CC1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2026-07-16T02:17:23Z</dcterms:created>
  <dc:creator>40860</dc:creator>
  <cp:lastModifiedBy>牙猫儿</cp:lastModifiedBy>
  <dcterms:modified xsi:type="dcterms:W3CDTF">2026-07-16T02:17:28Z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eyJoZGlkIjoiOTc3M2Y5NzIzMDFlZjAyY2Q4Njk5ODkyYjFjNzBiNTQiLCJ1c2VySWQiOiIyMzc5ODIzNDkifQ==</vt:lpwstr>
  </property>
  <property fmtid="{D5CDD505-2E9C-101B-9397-08002B2CF9AE}" pid="4" name="ICV">
    <vt:lpwstr>F330969A39B3422DB424E282E616282F_12</vt:lpwstr>
  </property>
</Properties>
</file>